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D75" w:rsidRDefault="00C73B01" w:rsidP="00C73B01">
      <w:pPr>
        <w:spacing w:after="0" w:line="240" w:lineRule="auto"/>
        <w:jc w:val="right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6120130" cy="84131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бж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B01" w:rsidRDefault="00C73B01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3B01" w:rsidRDefault="00C73B01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3B01" w:rsidRDefault="00C73B01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73E" w:rsidRPr="0041673E" w:rsidRDefault="0041673E" w:rsidP="0041673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41673E">
        <w:rPr>
          <w:rFonts w:ascii="Times New Roman" w:hAnsi="Times New Roman" w:cs="Times New Roman"/>
          <w:bCs/>
          <w:sz w:val="28"/>
          <w:szCs w:val="28"/>
        </w:rPr>
        <w:lastRenderedPageBreak/>
        <w:t>ОГЛАВЛЕНИЕ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447825635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41673E" w:rsidRPr="0041673E" w:rsidRDefault="0041673E" w:rsidP="0041673E">
          <w:pPr>
            <w:spacing w:after="0" w:line="360" w:lineRule="auto"/>
            <w:jc w:val="center"/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</w:pPr>
        </w:p>
        <w:p w:rsidR="004A4DFF" w:rsidRPr="004A4DFF" w:rsidRDefault="0041673E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fldChar w:fldCharType="begin"/>
          </w: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instrText xml:space="preserve"> TOC \o "1-3" \h \z \u </w:instrText>
          </w: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  <w:lang w:val="en-US"/>
            </w:rPr>
            <w:fldChar w:fldCharType="separate"/>
          </w:r>
          <w:hyperlink w:anchor="_Toc153907635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_Toc153907635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CE6C30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36" w:history="1">
            <w:r w:rsidR="004A4DFF" w:rsidRPr="004A4DFF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СОДЕРЖАНИЕ УЧЕБНОГО ПРЕДМЕТА «Основы безопасности жизнедеятельности»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_Toc153907636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37" w:history="1">
            <w:r w:rsidR="004A4DFF" w:rsidRPr="004A4DFF">
              <w:rPr>
                <w:rStyle w:val="af1"/>
              </w:rPr>
              <w:t>Модуль № 1 «Культура безопасности жизнедеятельности в современном обществе»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_Toc153907637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9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38" w:history="1">
            <w:r w:rsidR="004A4DFF" w:rsidRPr="004A4DFF">
              <w:rPr>
                <w:rStyle w:val="af1"/>
              </w:rPr>
              <w:t>Модуль № 2 «Безопасность в быту»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_Toc153907638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9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39" w:history="1">
            <w:r w:rsidR="004A4DFF" w:rsidRPr="004A4DFF">
              <w:rPr>
                <w:rStyle w:val="af1"/>
              </w:rPr>
              <w:t>Модуль № 3 «Безопасность на транспорте»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_Toc153907639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10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0" w:history="1">
            <w:r w:rsidR="004A4DFF" w:rsidRPr="004A4DFF">
              <w:rPr>
                <w:rStyle w:val="af1"/>
              </w:rPr>
              <w:t>Модуль № 4 «Безопасность в общественных местах»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_Toc153907640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10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1" w:history="1">
            <w:r w:rsidR="004A4DFF" w:rsidRPr="004A4DFF">
              <w:rPr>
                <w:rStyle w:val="af1"/>
              </w:rPr>
              <w:t>Модуль № 5 «Безопасность в природной среде»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_Toc153907641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11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2" w:history="1">
            <w:r w:rsidR="004A4DFF" w:rsidRPr="004A4DFF">
              <w:rPr>
                <w:rStyle w:val="af1"/>
              </w:rPr>
              <w:t>Модуль № 6 «Здоровье и как его сохранить. Основы медицинских знаний»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_Toc153907642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12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3" w:history="1">
            <w:r w:rsidR="004A4DFF" w:rsidRPr="004A4DFF">
              <w:rPr>
                <w:rStyle w:val="af1"/>
              </w:rPr>
              <w:t>Модуль № 7 «Безопасность в социуме»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_Toc153907643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13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4" w:history="1">
            <w:r w:rsidR="004A4DFF" w:rsidRPr="004A4DFF">
              <w:rPr>
                <w:rStyle w:val="af1"/>
              </w:rPr>
              <w:t>Модуль № 8 «Безопасность в информационном пространстве»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_Toc153907644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13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5" w:history="1">
            <w:r w:rsidR="004A4DFF" w:rsidRPr="004A4DFF">
              <w:rPr>
                <w:rStyle w:val="af1"/>
              </w:rPr>
              <w:t>Модуль № 9 «Основы противодействия экстремизму и терроризму»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_Toc153907645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14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6" w:history="1">
            <w:r w:rsidR="004A4DFF" w:rsidRPr="004A4DFF">
              <w:rPr>
                <w:rStyle w:val="af1"/>
              </w:rPr>
              <w:t>Модуль № 10 «Взаимодействие личности, общества и государства в обеспечении безопасности жизни и здоровья населения»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_Toc153907646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14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47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«ОСНОВЫ БЕЗОПАСНОСТИ ЖИЗНЕДЕЯТЕЛЬНОСТИ» НА УРОВНЕ ОСНОВНОГО ОБЩЕГО ОБРАЗОВАНИЯ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_Toc153907647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8" w:history="1">
            <w:r w:rsidR="004A4DFF" w:rsidRPr="004A4DFF">
              <w:rPr>
                <w:rStyle w:val="af1"/>
              </w:rPr>
              <w:t>ЛИЧНОСТНЫЕ РЕЗУЛЬТАТЫ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_Toc153907648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15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49" w:history="1">
            <w:r w:rsidR="004A4DFF" w:rsidRPr="004A4DFF">
              <w:rPr>
                <w:rStyle w:val="af1"/>
                <w:caps/>
              </w:rPr>
              <w:t>Метапредметные результаты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_Toc153907649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19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31"/>
            <w:rPr>
              <w:rFonts w:eastAsiaTheme="minorEastAsia"/>
              <w:lang w:eastAsia="ru-RU"/>
            </w:rPr>
          </w:pPr>
          <w:hyperlink w:anchor="_Toc153907650" w:history="1">
            <w:r w:rsidR="004A4DFF" w:rsidRPr="004A4DFF">
              <w:rPr>
                <w:rStyle w:val="af1"/>
                <w:caps/>
              </w:rPr>
              <w:t>Предметные результаты</w:t>
            </w:r>
            <w:r w:rsidR="004A4DFF" w:rsidRPr="004A4DFF">
              <w:rPr>
                <w:webHidden/>
              </w:rPr>
              <w:tab/>
            </w:r>
            <w:r w:rsidR="004A4DFF" w:rsidRPr="004A4DFF">
              <w:rPr>
                <w:webHidden/>
              </w:rPr>
              <w:fldChar w:fldCharType="begin"/>
            </w:r>
            <w:r w:rsidR="004A4DFF" w:rsidRPr="004A4DFF">
              <w:rPr>
                <w:webHidden/>
              </w:rPr>
              <w:instrText xml:space="preserve"> PAGEREF _Toc153907650 \h </w:instrText>
            </w:r>
            <w:r w:rsidR="004A4DFF" w:rsidRPr="004A4DFF">
              <w:rPr>
                <w:webHidden/>
              </w:rPr>
            </w:r>
            <w:r w:rsidR="004A4DFF" w:rsidRPr="004A4DFF">
              <w:rPr>
                <w:webHidden/>
              </w:rPr>
              <w:fldChar w:fldCharType="separate"/>
            </w:r>
            <w:r w:rsidR="004A4DFF" w:rsidRPr="004A4DFF">
              <w:rPr>
                <w:webHidden/>
              </w:rPr>
              <w:t>20</w:t>
            </w:r>
            <w:r w:rsidR="004A4DFF" w:rsidRPr="004A4DFF">
              <w:rPr>
                <w:webHidden/>
              </w:rPr>
              <w:fldChar w:fldCharType="end"/>
            </w:r>
          </w:hyperlink>
        </w:p>
        <w:p w:rsidR="004A4DFF" w:rsidRPr="004A4DFF" w:rsidRDefault="00CE6C30">
          <w:pPr>
            <w:pStyle w:val="14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3907651" w:history="1">
            <w:r w:rsidR="004A4DFF" w:rsidRPr="004A4DFF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_Toc153907651 \h </w:instrTex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4A4DFF" w:rsidRPr="004A4DF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673E" w:rsidRDefault="0041673E" w:rsidP="0041673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4A4DFF">
            <w:rPr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1673E" w:rsidRDefault="0041673E" w:rsidP="0041673E">
      <w:bookmarkStart w:id="1" w:name="_Toc101167471"/>
    </w:p>
    <w:p w:rsidR="0041673E" w:rsidRDefault="0041673E" w:rsidP="0041673E">
      <w:pPr>
        <w:jc w:val="center"/>
      </w:pPr>
    </w:p>
    <w:p w:rsidR="009B68CB" w:rsidRPr="00216D0C" w:rsidRDefault="009B68CB" w:rsidP="0099211F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2" w:name="_Toc153907635"/>
      <w:r w:rsidRPr="00B627DF">
        <w:rPr>
          <w:rFonts w:ascii="Times New Roman" w:hAnsi="Times New Roman"/>
          <w:color w:val="auto"/>
          <w:sz w:val="28"/>
          <w:lang w:eastAsia="en-US"/>
        </w:rPr>
        <w:t>ПОЯСНИТЕЛЬНАЯ ЗАПИСКА</w:t>
      </w:r>
      <w:bookmarkEnd w:id="1"/>
      <w:bookmarkEnd w:id="2"/>
    </w:p>
    <w:p w:rsidR="009B68CB" w:rsidRPr="009B68CB" w:rsidRDefault="00432FE7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FE7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 w:rsidRPr="00432FE7">
        <w:rPr>
          <w:rFonts w:ascii="Times New Roman" w:hAnsi="Times New Roman" w:cs="Times New Roman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Pr="00432FE7">
        <w:rPr>
          <w:rFonts w:ascii="Times New Roman" w:hAnsi="Times New Roman" w:cs="Times New Roman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1 «Культура безопасности жизнедеятельности в современном обществе»;</w:t>
      </w:r>
    </w:p>
    <w:p w:rsidR="009B68CB" w:rsidRPr="009B68CB" w:rsidRDefault="00983A20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2 «Безопасность в быту</w:t>
      </w:r>
      <w:r w:rsidR="009B68CB" w:rsidRPr="009B68CB">
        <w:rPr>
          <w:rFonts w:ascii="Times New Roman" w:hAnsi="Times New Roman" w:cs="Times New Roman"/>
          <w:sz w:val="28"/>
          <w:szCs w:val="28"/>
        </w:rPr>
        <w:t>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3 «Безопасность на транспорте»;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4 «Безопасность в общественных местах»;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5 «Безопасность в природной среде»;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6 «Здоровье и как его сохранить. Основы медицинских знаний»;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7 «Безопасность в социуме»;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8 «Безопасность в информационном пространстве»;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9 «Основы противодействия экстремизму и терроризму»;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Программой предусматривается использование практико-ориентированных интерактивных форм организации учебных занятий с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B68CB" w:rsidRPr="00216D0C" w:rsidRDefault="00CD61D8" w:rsidP="00216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D8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 рабочая программа разработана с целью оказания методической помощи преподавателям-организаторам, учителям ОБЖ в составлении рабочей программы по учебному предмету, ориентированной на системно-деятельностный и практико-ориентированный подход в преподавании ОБЖ обучающимся с з</w:t>
      </w:r>
      <w:r w:rsidR="00216D0C">
        <w:rPr>
          <w:rFonts w:ascii="Times New Roman" w:hAnsi="Times New Roman" w:cs="Times New Roman"/>
          <w:sz w:val="28"/>
          <w:szCs w:val="28"/>
        </w:rPr>
        <w:t>адержкой психического развития.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Изучение учебного предмета «Основы безопасности жизнедеятельности»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и особым образовательным потребностям обучающихся с ЗПР. Овладение учебным предметом «Основы безопасности жизнедеятельности» представляет определенную сложность для данной категории обучающихся с ОВЗ. Это связано со своеобразием психической деятельности обучающихся с ЗПР: 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 w:rsidR="009B68CB" w:rsidRPr="009B68CB" w:rsidRDefault="009B68CB" w:rsidP="0054292F">
      <w:pPr>
        <w:spacing w:after="0" w:line="240" w:lineRule="auto"/>
        <w:ind w:left="11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 w:rsidR="009B68CB" w:rsidRPr="009B68CB" w:rsidRDefault="009B68CB" w:rsidP="00542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недостаточной сформированностью саморегуляции деятельности и поведения.</w:t>
      </w:r>
    </w:p>
    <w:p w:rsidR="009B68CB" w:rsidRPr="0054292F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При адаптации программы основное внимание обращается на овладение обучающимися с ЗПР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3" w:name="_Toc95498133"/>
    </w:p>
    <w:bookmarkEnd w:id="3"/>
    <w:p w:rsidR="009B68CB" w:rsidRPr="009B68CB" w:rsidRDefault="009B68CB" w:rsidP="0054292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D0C">
        <w:rPr>
          <w:rFonts w:ascii="Times New Roman" w:hAnsi="Times New Roman" w:cs="Times New Roman"/>
          <w:sz w:val="28"/>
          <w:szCs w:val="28"/>
        </w:rPr>
        <w:t>Целью</w:t>
      </w:r>
      <w:r w:rsidRPr="009B68CB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жизнедеятельности»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 w:rsidR="009B68CB" w:rsidRPr="009B68CB" w:rsidRDefault="009B68CB" w:rsidP="0054292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задержкой психического развития обеспечивается решением следующих </w:t>
      </w:r>
      <w:r w:rsidRPr="0054292F">
        <w:rPr>
          <w:rFonts w:ascii="Times New Roman" w:hAnsi="Times New Roman" w:cs="Times New Roman"/>
          <w:sz w:val="28"/>
          <w:szCs w:val="28"/>
        </w:rPr>
        <w:t>задач</w:t>
      </w:r>
      <w:r w:rsidRPr="009B68CB">
        <w:rPr>
          <w:rFonts w:ascii="Times New Roman" w:hAnsi="Times New Roman" w:cs="Times New Roman"/>
          <w:i/>
          <w:sz w:val="28"/>
          <w:szCs w:val="28"/>
        </w:rPr>
        <w:t>: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обучающимися с ЗПР знаний о безопасном поведении в повседневной жизнедеятельности;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обучающимися с ЗПР умений экологического проектирования безопасной жизнедеятельности с учетом природных, техногенных и социальных рисков;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9B68CB" w:rsidRPr="009B68CB" w:rsidRDefault="009B68CB" w:rsidP="0054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 w:rsidR="009B68CB" w:rsidRPr="009B68CB" w:rsidRDefault="009B68CB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9B68CB" w:rsidRPr="009B68CB" w:rsidRDefault="009B68CB" w:rsidP="0054292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освоение умений использовать средства индивидуальной и коллективной защиты.</w:t>
      </w:r>
    </w:p>
    <w:p w:rsidR="009B68CB" w:rsidRPr="009B68CB" w:rsidRDefault="009B68CB" w:rsidP="0054292F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и понимание учебного предмета «Основы безопасности жизнедеятельности» направлено на:</w:t>
      </w:r>
    </w:p>
    <w:p w:rsidR="009B68CB" w:rsidRPr="009B68CB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воспитание у обучающихся с ЗПР чувства ответственности за личную безопасность, ценностного отношения к своему здоровью и жизни;</w:t>
      </w:r>
    </w:p>
    <w:p w:rsidR="0054292F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развитие у обучающихся с ЗПР качеств личности, необходимых для ведения здорового образа жизни; необходимых для обеспечения безопасного поведения в оп</w:t>
      </w:r>
      <w:r w:rsidR="0054292F"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 w:rsidR="009B68CB" w:rsidRPr="009B68CB" w:rsidRDefault="009B68CB" w:rsidP="005429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формирование у обучающихся с ЗПР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антиэкстримистской и антитеррористической личностной позиции, нетерпимости к действиям и влияниям, представляющим угрозу для жизни человека.</w:t>
      </w:r>
    </w:p>
    <w:p w:rsidR="0099211F" w:rsidRPr="004A4DFF" w:rsidRDefault="0099211F" w:rsidP="0099211F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DFF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безопасности жизнедеятельности» в учебном плане</w:t>
      </w:r>
    </w:p>
    <w:p w:rsidR="0099211F" w:rsidRPr="0099211F" w:rsidRDefault="0099211F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9B68CB" w:rsidRDefault="0099211F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Организация вправе самостоятельно определять последовательность тематических линий учебного предмета «Основы безопасности жизнедеятельности» и количество часов для их освоения. Конкретное наполнение модулей может быть скорректировано и конкретизировано с учётом региональных (географических, социальных, этнических и др.), а также бытовых и других местных особенностей.</w:t>
      </w:r>
    </w:p>
    <w:p w:rsidR="00D118F9" w:rsidRPr="009B68CB" w:rsidRDefault="00D118F9" w:rsidP="00992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D118F9" w:rsidRDefault="009B68CB" w:rsidP="00D11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95498134"/>
      <w:bookmarkStart w:id="5" w:name="_Toc101167474"/>
      <w:bookmarkStart w:id="6" w:name="_Toc153876590"/>
      <w:bookmarkStart w:id="7" w:name="_Toc153897785"/>
      <w:bookmarkStart w:id="8" w:name="_Toc153898002"/>
      <w:r w:rsidRPr="00D118F9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безопасности жизнедеятельности</w:t>
      </w:r>
      <w:bookmarkEnd w:id="4"/>
      <w:bookmarkEnd w:id="5"/>
      <w:bookmarkEnd w:id="6"/>
      <w:bookmarkEnd w:id="7"/>
      <w:bookmarkEnd w:id="8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безопасности жизнедеятельности», направленные на развитие мыслительной деятельности, повышение познавательной активности, формирование саморегуляции деятельности и коммуникативных навыков.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жизнедеятельности» необходима адаптация объема и характера учебного материала к познавательным возможностям обучающихся с ЗПР: учебный материал необходимо преподносить небольшими порциями, усложняя его постепенно, изыскивать способы адаптации трудных заданий, некоторые темы давать как ознакомительные (в программе они выделены </w:t>
      </w:r>
      <w:r w:rsidR="007477A0" w:rsidRPr="004A4DFF">
        <w:rPr>
          <w:rFonts w:ascii="Times New Roman" w:hAnsi="Times New Roman" w:cs="Times New Roman"/>
          <w:sz w:val="28"/>
          <w:szCs w:val="28"/>
        </w:rPr>
        <w:t>звёздочкой</w:t>
      </w:r>
      <w:r w:rsidRPr="004A4DFF">
        <w:rPr>
          <w:rFonts w:ascii="Times New Roman" w:hAnsi="Times New Roman" w:cs="Times New Roman"/>
          <w:sz w:val="28"/>
          <w:szCs w:val="28"/>
        </w:rPr>
        <w:t>)</w:t>
      </w:r>
      <w:r w:rsidRPr="009B68CB">
        <w:rPr>
          <w:rFonts w:ascii="Times New Roman" w:hAnsi="Times New Roman" w:cs="Times New Roman"/>
          <w:sz w:val="28"/>
          <w:szCs w:val="28"/>
        </w:rPr>
        <w:t xml:space="preserve">; теоретический материал рекомендуется изучать в процессе практической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деятельности по решению учебных задач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ОБЖ способствует прочному и осознанному формированию жизненных компетенций.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Изучение учебного предмета «Основы безопасности жизнедеятельности» позволяет обучающимся с ЗПР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9B68CB" w:rsidRDefault="00CD61D8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 программа предоставляет автору рабочей программы свободу в распределении материала по годам обучения и четвертям (триместрам). Тематическое планирование программы курса «Основы безопасности жизнедеятельности» может быть разработано как по линейному, так и по концентрическому принципу. Предлагается два варианта тематического планирования. Первый построен по линейному принципу, предполагает последовательное изучение модулей программы в течении двух лет (8-9 класс) может применяться в условиях инклюзивного класса. Второй вариант построен по концентрическому принципу, все модули изучаются и в 8, и в 9 классе с постепенным усложнением тем, данный вариант используется в отдельном классе для обучающихся с ЗПР. Вариант тематического планирования самостоятельно определяется образовательной организацией и зависит от индивидуальных возможностей обучающихся с ЗПР</w:t>
      </w:r>
      <w:r w:rsidR="009B68CB" w:rsidRPr="009B68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68CB" w:rsidRPr="009B68CB">
        <w:rPr>
          <w:rFonts w:ascii="Times New Roman" w:hAnsi="Times New Roman" w:cs="Times New Roman"/>
          <w:sz w:val="28"/>
          <w:szCs w:val="28"/>
        </w:rPr>
        <w:t xml:space="preserve">При составлении рабочих программ в отдельных темах возможны дополнения с учетом региональных особенностей. </w:t>
      </w:r>
    </w:p>
    <w:p w:rsidR="004A4DFF" w:rsidRPr="009B68CB" w:rsidRDefault="004A4DF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4A4DFF" w:rsidRDefault="009B68CB" w:rsidP="004A4D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Toc95498135"/>
      <w:bookmarkStart w:id="10" w:name="_Toc101167475"/>
      <w:bookmarkStart w:id="11" w:name="_Toc153876591"/>
      <w:bookmarkStart w:id="12" w:name="_Toc153897786"/>
      <w:bookmarkStart w:id="13" w:name="_Toc153898003"/>
      <w:r w:rsidRPr="004A4DFF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безопасности жизнедеятельности»</w:t>
      </w:r>
      <w:bookmarkEnd w:id="9"/>
      <w:bookmarkEnd w:id="10"/>
      <w:bookmarkEnd w:id="11"/>
      <w:bookmarkEnd w:id="12"/>
      <w:bookmarkEnd w:id="13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Содержание видов деятельности определяется особыми образовательными потребностями обучающихся с ЗПР</w:t>
      </w:r>
      <w:r w:rsidR="00AE4FE8"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 w:rsidRPr="009B68CB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При изучении материала по ОБЖ целесообразно давать алгоритм ответа или наводящие вопросы, использовать план, составленный при подготовке домашнего задания, которые помогут последовательно изложить материал;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упражнения, направленные на отработку плохо усвоенного материала, обсуждение ошибок и их устранение.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Примерная тематическая и терминолог</w:t>
      </w:r>
      <w:r w:rsidR="00AE4FE8">
        <w:rPr>
          <w:rFonts w:ascii="Times New Roman" w:hAnsi="Times New Roman" w:cs="Times New Roman"/>
          <w:sz w:val="28"/>
          <w:szCs w:val="28"/>
        </w:rPr>
        <w:t>ическая лексика соответствует Ф</w:t>
      </w:r>
      <w:r w:rsidRPr="009B68CB">
        <w:rPr>
          <w:rFonts w:ascii="Times New Roman" w:hAnsi="Times New Roman" w:cs="Times New Roman"/>
          <w:sz w:val="28"/>
          <w:szCs w:val="28"/>
        </w:rPr>
        <w:t xml:space="preserve">ОП ООО.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основе; обязательна визуальная поддержка, алгоритмы работы с определением, опорные схемы для актуализации терминологии.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382" w:rsidRDefault="00EF5382">
      <w:pPr>
        <w:rPr>
          <w:rFonts w:ascii="Times New Roman" w:hAnsi="Times New Roman" w:cs="Times New Roman"/>
          <w:bCs/>
          <w:sz w:val="28"/>
          <w:szCs w:val="28"/>
        </w:rPr>
      </w:pPr>
      <w:bookmarkStart w:id="14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B68CB" w:rsidRPr="00123147" w:rsidRDefault="009B68CB" w:rsidP="00123147">
      <w:pPr>
        <w:pStyle w:val="1"/>
        <w:rPr>
          <w:rFonts w:ascii="Times New Roman" w:hAnsi="Times New Roman"/>
          <w:caps/>
          <w:color w:val="auto"/>
          <w:sz w:val="28"/>
          <w:lang w:eastAsia="en-US"/>
        </w:rPr>
      </w:pPr>
      <w:bookmarkStart w:id="15" w:name="_Toc101167477"/>
      <w:bookmarkStart w:id="16" w:name="_Toc153907636"/>
      <w:r w:rsidRPr="00123147">
        <w:rPr>
          <w:rFonts w:ascii="Times New Roman" w:hAnsi="Times New Roman"/>
          <w:caps/>
          <w:color w:val="auto"/>
          <w:sz w:val="28"/>
          <w:lang w:eastAsia="en-US"/>
        </w:rPr>
        <w:lastRenderedPageBreak/>
        <w:t>СОДЕРЖАНИЕ УЧЕБНОГО ПРЕДМЕТА «Основы безопасности жизнедеятельности»</w:t>
      </w:r>
      <w:bookmarkEnd w:id="14"/>
      <w:bookmarkEnd w:id="15"/>
      <w:bookmarkEnd w:id="1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68CB" w:rsidRPr="00F80FAA" w:rsidRDefault="009B68CB" w:rsidP="00F80FAA">
      <w:pPr>
        <w:pStyle w:val="3"/>
      </w:pPr>
      <w:bookmarkStart w:id="17" w:name="_Toc101167478"/>
      <w:bookmarkStart w:id="18" w:name="_Toc153876593"/>
      <w:bookmarkStart w:id="19" w:name="_Toc153897788"/>
      <w:bookmarkStart w:id="20" w:name="_Toc153898005"/>
      <w:bookmarkStart w:id="21" w:name="_Toc153907637"/>
      <w:r w:rsidRPr="00F80FAA">
        <w:t>Модуль № 1 «Культура безопасности жизнедеятельности в современном обществе»</w:t>
      </w:r>
      <w:bookmarkEnd w:id="17"/>
      <w:bookmarkEnd w:id="18"/>
      <w:bookmarkEnd w:id="19"/>
      <w:bookmarkEnd w:id="20"/>
      <w:bookmarkEnd w:id="2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цель и задачи учебного предмета ОБЖ, его ключевые понятия и значение для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источники и факторы опасности,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общие принципы безопасного поведения;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уровни взаимодействия человека и окружающей среды;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216D0C" w:rsidRDefault="009B68CB" w:rsidP="00717490">
      <w:pPr>
        <w:pStyle w:val="3"/>
        <w:spacing w:before="160" w:after="120" w:line="259" w:lineRule="auto"/>
        <w:rPr>
          <w:rFonts w:cstheme="majorBidi"/>
          <w:b w:val="0"/>
          <w:bCs w:val="0"/>
          <w:szCs w:val="24"/>
        </w:rPr>
      </w:pPr>
      <w:bookmarkStart w:id="22" w:name="_Toc101167479"/>
      <w:bookmarkStart w:id="23" w:name="_Toc153876594"/>
      <w:bookmarkStart w:id="24" w:name="_Toc153897789"/>
      <w:bookmarkStart w:id="25" w:name="_Toc153898006"/>
      <w:bookmarkStart w:id="26" w:name="_Toc153907638"/>
      <w:r w:rsidRPr="003E18A7">
        <w:t>Мо</w:t>
      </w:r>
      <w:r w:rsidR="003603E0" w:rsidRPr="003E18A7">
        <w:t>дуль № 2 «Безоп</w:t>
      </w:r>
      <w:r w:rsidR="006D061D" w:rsidRPr="003E18A7">
        <w:t>асность в быту</w:t>
      </w:r>
      <w:r w:rsidRPr="003E18A7">
        <w:t>»</w:t>
      </w:r>
      <w:bookmarkEnd w:id="22"/>
      <w:bookmarkEnd w:id="23"/>
      <w:bookmarkEnd w:id="24"/>
      <w:bookmarkEnd w:id="25"/>
      <w:bookmarkEnd w:id="2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источники опасности в быту и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защита прав потребителя, сроки годности и состав продуктов питания;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признаки отравления,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комплектования и хранения домашней аптечки;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в подъезде и лифте, а также при входе и выходе из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пожар и факторы его развития;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первичные средства пожаротушения;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ситуации криминального характера, правила поведения с малознакомыми людьми;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классификация аварийных ситуаций в коммунальных системах жизнеобеспечения;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3E18A7" w:rsidRPr="009B68CB" w:rsidRDefault="003E18A7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27" w:name="_Toc101167480"/>
      <w:bookmarkStart w:id="28" w:name="_Toc153876595"/>
      <w:bookmarkStart w:id="29" w:name="_Toc153897790"/>
      <w:bookmarkStart w:id="30" w:name="_Toc153898007"/>
      <w:bookmarkStart w:id="31" w:name="_Toc153907639"/>
      <w:r w:rsidRPr="003E18A7">
        <w:t>Модуль № 3 «Безопасность на транспорте»</w:t>
      </w:r>
      <w:bookmarkEnd w:id="27"/>
      <w:bookmarkEnd w:id="28"/>
      <w:bookmarkEnd w:id="29"/>
      <w:bookmarkEnd w:id="30"/>
      <w:bookmarkEnd w:id="3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и дорожные знаки для пешеходов;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«дорожные ловушки» и правила их предупреждения;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световозвращающие элементы и правила их применения;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для пассажиров;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пассажира мотоцикла;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монотранспорта (мопедов и мотоциклов);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дорожные знаки для водителя велосипеда, сигналы велосипедиста;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подготовки велосипеда к пользованию;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дорожно-транспортные происшествия и причины их возникновения;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основные факторы риска возникновения дорожно-транспортных происшествий;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очевидца дорожно-транспортного происшествия;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пожаре на транспорте;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первая помощь и последовательность её оказания;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32" w:name="_Toc101167481"/>
      <w:bookmarkStart w:id="33" w:name="_Toc153876596"/>
      <w:bookmarkStart w:id="34" w:name="_Toc153897791"/>
      <w:bookmarkStart w:id="35" w:name="_Toc153898008"/>
      <w:bookmarkStart w:id="36" w:name="_Toc153907640"/>
      <w:r w:rsidRPr="003E18A7">
        <w:t>Модуль № 4 «Безопасность в общественных местах»</w:t>
      </w:r>
      <w:bookmarkEnd w:id="32"/>
      <w:bookmarkEnd w:id="33"/>
      <w:bookmarkEnd w:id="34"/>
      <w:bookmarkEnd w:id="35"/>
      <w:bookmarkEnd w:id="3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массовые мероприятия и правила подготовки к ним, оборудование мест массового пребывания людей;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беспорядках в местах массового пребывания людей;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попадании в толпу и давку;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угрозы возникновения пожара;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эвакуации из общественных мест и зданий;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взаимодействии с правоохранительными органами.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37" w:name="_Toc101167482"/>
      <w:bookmarkStart w:id="38" w:name="_Toc153876597"/>
      <w:bookmarkStart w:id="39" w:name="_Toc153897792"/>
      <w:bookmarkStart w:id="40" w:name="_Toc153898009"/>
      <w:bookmarkStart w:id="41" w:name="_Toc153907641"/>
      <w:r w:rsidRPr="003E18A7">
        <w:t>Модуль № 5 «Безопасность в природной среде»</w:t>
      </w:r>
      <w:bookmarkEnd w:id="37"/>
      <w:bookmarkEnd w:id="38"/>
      <w:bookmarkEnd w:id="39"/>
      <w:bookmarkEnd w:id="40"/>
      <w:bookmarkEnd w:id="41"/>
    </w:p>
    <w:p w:rsidR="006D061D" w:rsidRPr="00EA213F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чрезвычайные ситуации природного характера и их классификация;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укусах диких животных, змей, пауков, клещей и насекомых;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автономном существовании в природной среде;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ориентирования на местности, способы подачи сигналов бедствия;</w:t>
      </w:r>
    </w:p>
    <w:p w:rsidR="006D061D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61D">
        <w:rPr>
          <w:rFonts w:ascii="Times New Roman" w:hAnsi="Times New Roman" w:cs="Times New Roman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6D061D" w:rsidRPr="00693F53" w:rsidRDefault="006D061D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горы и классификация горных пород, правила безопасного поведения в горах;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сели, их характеристики и опасности, порядок действий при попадании в зону селя;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оползни, их характеристики и опасности, порядок действий при начале оползня;</w:t>
      </w:r>
    </w:p>
    <w:p w:rsidR="00EA213F" w:rsidRP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13F">
        <w:rPr>
          <w:rFonts w:ascii="Times New Roman" w:hAnsi="Times New Roman" w:cs="Times New Roman"/>
          <w:color w:val="000000" w:themeColor="text1"/>
          <w:sz w:val="28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обнаружении тонущего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при нахождении на плавсредствах;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lastRenderedPageBreak/>
        <w:t>наводнения, их характеристики и опасности, порядок действий при наводнении;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 w:rsidR="00EA213F" w:rsidRDefault="00EA213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EA213F" w:rsidRPr="00EA213F" w:rsidRDefault="00EA213F" w:rsidP="00EA2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грозы, их характеристики и опасности, порядок действий при попадании в грозу;</w:t>
      </w:r>
    </w:p>
    <w:p w:rsidR="00EA213F" w:rsidRPr="009B68CB" w:rsidRDefault="00EA213F" w:rsidP="00EA2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F">
        <w:rPr>
          <w:rFonts w:ascii="Times New Roman" w:hAnsi="Times New Roman" w:cs="Times New Roman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9B68CB" w:rsidRPr="00EA213F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B68CB" w:rsidRPr="00EA213F">
        <w:rPr>
          <w:rFonts w:ascii="Times New Roman" w:hAnsi="Times New Roman" w:cs="Times New Roman"/>
          <w:sz w:val="28"/>
          <w:szCs w:val="28"/>
        </w:rPr>
        <w:t>правила безопасного поведения при неблагоп</w:t>
      </w:r>
      <w:r w:rsidR="00EA213F">
        <w:rPr>
          <w:rFonts w:ascii="Times New Roman" w:hAnsi="Times New Roman" w:cs="Times New Roman"/>
          <w:sz w:val="28"/>
          <w:szCs w:val="28"/>
        </w:rPr>
        <w:t xml:space="preserve">риятной экологической </w:t>
      </w:r>
      <w:r>
        <w:rPr>
          <w:rFonts w:ascii="Times New Roman" w:hAnsi="Times New Roman" w:cs="Times New Roman"/>
          <w:sz w:val="28"/>
          <w:szCs w:val="28"/>
        </w:rPr>
        <w:t>обстановке</w:t>
      </w:r>
      <w:r w:rsidR="0054292F">
        <w:rPr>
          <w:rFonts w:ascii="Times New Roman" w:hAnsi="Times New Roman" w:cs="Times New Roman"/>
          <w:sz w:val="28"/>
          <w:szCs w:val="28"/>
        </w:rPr>
        <w:t xml:space="preserve">*.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42" w:name="_Toc101167483"/>
      <w:bookmarkStart w:id="43" w:name="_Toc153876598"/>
      <w:bookmarkStart w:id="44" w:name="_Toc153897793"/>
      <w:bookmarkStart w:id="45" w:name="_Toc153898010"/>
      <w:bookmarkStart w:id="46" w:name="_Toc153907642"/>
      <w:r w:rsidRPr="003E18A7">
        <w:t>Модуль № 6 «Здоровье и как его сохранить. Основы медицинских знаний»</w:t>
      </w:r>
      <w:bookmarkEnd w:id="42"/>
      <w:bookmarkEnd w:id="43"/>
      <w:bookmarkEnd w:id="44"/>
      <w:bookmarkEnd w:id="45"/>
      <w:bookmarkEnd w:id="4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факторы, влияющие на здоровье человека, опасность вредных привычек</w:t>
      </w:r>
      <w:r w:rsidR="00EA213F">
        <w:rPr>
          <w:rFonts w:ascii="Times New Roman" w:hAnsi="Times New Roman" w:cs="Times New Roman"/>
          <w:sz w:val="28"/>
          <w:szCs w:val="28"/>
        </w:rPr>
        <w:t xml:space="preserve"> </w:t>
      </w:r>
      <w:r w:rsidR="00EA213F" w:rsidRPr="00693F53">
        <w:rPr>
          <w:rFonts w:ascii="Times New Roman" w:hAnsi="Times New Roman" w:cs="Times New Roman"/>
          <w:sz w:val="28"/>
          <w:szCs w:val="28"/>
        </w:rPr>
        <w:t>(табакокурение,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элементы здорового образа жизни, ответственность за сохранение здоровья;</w:t>
      </w:r>
    </w:p>
    <w:p w:rsidR="009B68CB" w:rsidRPr="00EA213F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B68CB" w:rsidRPr="00EA213F">
        <w:rPr>
          <w:rFonts w:ascii="Times New Roman" w:hAnsi="Times New Roman" w:cs="Times New Roman"/>
          <w:sz w:val="28"/>
          <w:szCs w:val="28"/>
        </w:rPr>
        <w:t>понятие «инфекционные заболевания», причины их возникновения</w:t>
      </w:r>
      <w:r w:rsidR="0054292F">
        <w:rPr>
          <w:rFonts w:ascii="Times New Roman" w:hAnsi="Times New Roman" w:cs="Times New Roman"/>
          <w:sz w:val="28"/>
          <w:szCs w:val="28"/>
        </w:rPr>
        <w:t>*</w:t>
      </w:r>
      <w:r w:rsidR="009B68CB" w:rsidRPr="00EA213F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меры профилактики неинфекционных заболеваний и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диспансеризация и её задачи;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стресс и его влияние на человека, меры профилактики стресса, способы самоконтроля и саморегуляции эмоциональных состояний;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назначение и состав аптечки первой помощи;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47" w:name="_Toc101167484"/>
      <w:bookmarkStart w:id="48" w:name="_Toc153876599"/>
      <w:bookmarkStart w:id="49" w:name="_Toc153897794"/>
      <w:bookmarkStart w:id="50" w:name="_Toc153898011"/>
      <w:bookmarkStart w:id="51" w:name="_Toc153907643"/>
      <w:r w:rsidRPr="003E18A7">
        <w:t>Модуль № 7 «Безопасность в социуме»</w:t>
      </w:r>
      <w:bookmarkEnd w:id="47"/>
      <w:bookmarkEnd w:id="48"/>
      <w:bookmarkEnd w:id="49"/>
      <w:bookmarkEnd w:id="50"/>
      <w:bookmarkEnd w:id="51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«конфликт» и стадии его развития, факторы и причины развития конфликта;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способ разрешения конфликта с помощью третьей стороны (модератора);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опасные формы проявления конфликта: агрессия, домашнее насилие и буллинг;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52" w:name="_Toc101167485"/>
      <w:bookmarkStart w:id="53" w:name="_Toc153876600"/>
      <w:bookmarkStart w:id="54" w:name="_Toc153897795"/>
      <w:bookmarkStart w:id="55" w:name="_Toc153898012"/>
      <w:bookmarkStart w:id="56" w:name="_Toc153907644"/>
      <w:r w:rsidRPr="003E18A7">
        <w:t>Модуль № 8 «Безопасность в информационном пространстве»</w:t>
      </w:r>
      <w:bookmarkEnd w:id="52"/>
      <w:bookmarkEnd w:id="53"/>
      <w:bookmarkEnd w:id="54"/>
      <w:bookmarkEnd w:id="55"/>
      <w:bookmarkEnd w:id="5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9B68CB" w:rsidRPr="00693F53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риски и угрозы при использовании Интернета</w:t>
      </w:r>
      <w:r w:rsidR="00EA213F" w:rsidRPr="00EA213F">
        <w:t xml:space="preserve"> </w:t>
      </w:r>
      <w:r w:rsidR="00EA213F" w:rsidRPr="00693F53">
        <w:rPr>
          <w:rFonts w:ascii="Times New Roman" w:hAnsi="Times New Roman" w:cs="Times New Roman"/>
          <w:sz w:val="28"/>
          <w:szCs w:val="28"/>
        </w:rPr>
        <w:t>электронных изделий бытового назначения (игровых приставок, мобильных те</w:t>
      </w:r>
      <w:r w:rsidR="0052684C" w:rsidRPr="00693F53">
        <w:rPr>
          <w:rFonts w:ascii="Times New Roman" w:hAnsi="Times New Roman" w:cs="Times New Roman"/>
          <w:sz w:val="28"/>
          <w:szCs w:val="28"/>
        </w:rPr>
        <w:t>лефонов сотовой связи и другие)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кибергигиены, необходимые для предупреждения возникновения сложных и опасных ситуаций в цифровой среде;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противоправные действия в Интернете;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57" w:name="_Toc101167486"/>
      <w:bookmarkStart w:id="58" w:name="_Toc153876601"/>
      <w:bookmarkStart w:id="59" w:name="_Toc153897796"/>
      <w:bookmarkStart w:id="60" w:name="_Toc153898013"/>
      <w:bookmarkStart w:id="61" w:name="_Toc153907645"/>
      <w:r w:rsidRPr="003E18A7">
        <w:t>Модуль № 9 «Основы противодействия экстремизму и терроризму»</w:t>
      </w:r>
      <w:bookmarkEnd w:id="57"/>
      <w:bookmarkEnd w:id="58"/>
      <w:bookmarkEnd w:id="59"/>
      <w:bookmarkEnd w:id="60"/>
      <w:bookmarkEnd w:id="61"/>
      <w:r w:rsidRPr="003E18A7"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B68CB" w:rsidRPr="0052684C" w:rsidRDefault="0054292F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B68CB" w:rsidRPr="0052684C">
        <w:rPr>
          <w:rFonts w:ascii="Times New Roman" w:hAnsi="Times New Roman" w:cs="Times New Roman"/>
          <w:sz w:val="28"/>
          <w:szCs w:val="28"/>
        </w:rPr>
        <w:t xml:space="preserve">признаки вовлечения в террористическую деятельность, правила антитеррористического </w:t>
      </w:r>
      <w:r w:rsidR="0052684C" w:rsidRPr="0052684C"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z w:val="28"/>
          <w:szCs w:val="28"/>
        </w:rPr>
        <w:t>*</w:t>
      </w:r>
      <w:r w:rsidR="0052684C" w:rsidRPr="0052684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правила безопасного поведения в условиях совершения теракта;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3E18A7" w:rsidRDefault="009B68CB" w:rsidP="003E18A7">
      <w:pPr>
        <w:pStyle w:val="3"/>
      </w:pPr>
      <w:bookmarkStart w:id="62" w:name="_Toc101167487"/>
      <w:bookmarkStart w:id="63" w:name="_Toc153876602"/>
      <w:bookmarkStart w:id="64" w:name="_Toc153897797"/>
      <w:bookmarkStart w:id="65" w:name="_Toc153898014"/>
      <w:bookmarkStart w:id="66" w:name="_Toc153907646"/>
      <w:r w:rsidRPr="003E18A7">
        <w:t>Модуль № 10 «Взаимодействие личности, общества и государства в обеспечении безопасности жизни и здоровья населения»</w:t>
      </w:r>
      <w:bookmarkEnd w:id="62"/>
      <w:bookmarkEnd w:id="63"/>
      <w:bookmarkEnd w:id="64"/>
      <w:bookmarkEnd w:id="65"/>
      <w:bookmarkEnd w:id="66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классификация чрезвычайных ситуаций природного и техногенного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9B68CB" w:rsidRPr="0052684C" w:rsidRDefault="00216D0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9B68CB" w:rsidRPr="0052684C">
        <w:rPr>
          <w:rFonts w:ascii="Times New Roman" w:hAnsi="Times New Roman" w:cs="Times New Roman"/>
          <w:sz w:val="28"/>
          <w:szCs w:val="28"/>
        </w:rPr>
        <w:t xml:space="preserve">общественные институты и их место в системе обеспечения безопасности жизни и здоровья </w:t>
      </w:r>
      <w:r w:rsidR="0052684C" w:rsidRPr="0052684C">
        <w:rPr>
          <w:rFonts w:ascii="Times New Roman" w:hAnsi="Times New Roman" w:cs="Times New Roman"/>
          <w:sz w:val="28"/>
          <w:szCs w:val="28"/>
        </w:rPr>
        <w:t>населения</w:t>
      </w:r>
      <w:r w:rsidR="0054292F">
        <w:rPr>
          <w:rFonts w:ascii="Times New Roman" w:hAnsi="Times New Roman" w:cs="Times New Roman"/>
          <w:sz w:val="28"/>
          <w:szCs w:val="28"/>
        </w:rPr>
        <w:t>*</w:t>
      </w:r>
      <w:r w:rsidR="0052684C" w:rsidRPr="0052684C">
        <w:rPr>
          <w:rFonts w:ascii="Times New Roman" w:hAnsi="Times New Roman" w:cs="Times New Roman"/>
          <w:sz w:val="28"/>
          <w:szCs w:val="28"/>
        </w:rPr>
        <w:t>;</w:t>
      </w:r>
      <w:r w:rsidR="00542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123147" w:rsidRDefault="009B68CB" w:rsidP="00123147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67" w:name="_Toc95498139"/>
      <w:bookmarkStart w:id="68" w:name="_Toc101167489"/>
      <w:bookmarkStart w:id="69" w:name="_Toc153907647"/>
      <w:r w:rsidRPr="00123147">
        <w:rPr>
          <w:rFonts w:ascii="Times New Roman" w:hAnsi="Times New Roman"/>
          <w:color w:val="auto"/>
          <w:sz w:val="28"/>
          <w:lang w:eastAsia="en-US"/>
        </w:rPr>
        <w:t>ПЛАНИРУЕМЫЕ РЕЗУЛЬТАТЫ ОСВОЕНИЯ УЧЕБНОГО ПРЕДМЕТА «ОСНОВЫ БЕЗОПАСНОСТИ ЖИЗНЕДЕЯТЕЛЬНОСТИ» НА УРОВНЕ ОСНОВНОГО ОБЩЕГО ОБРАЗОВАНИЯ</w:t>
      </w:r>
      <w:bookmarkEnd w:id="67"/>
      <w:bookmarkEnd w:id="68"/>
      <w:bookmarkEnd w:id="69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с ЗПР по завершении обучения в основной школе.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Pr="009B68CB"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жизнедеятельности» обучающимися с ЗПР в целом должны совпадать с соответствующими результатами </w:t>
      </w:r>
      <w:r w:rsidR="00CD61D8" w:rsidRPr="00CD61D8">
        <w:rPr>
          <w:rFonts w:ascii="Times New Roman" w:hAnsi="Times New Roman" w:cs="Times New Roman"/>
          <w:sz w:val="28"/>
          <w:szCs w:val="28"/>
        </w:rPr>
        <w:t>Федеральной</w:t>
      </w:r>
      <w:r w:rsidRPr="009B68CB"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жизнедеятельности» образовательной программы основного общего образования.</w:t>
      </w:r>
    </w:p>
    <w:p w:rsidR="009B68CB" w:rsidRDefault="009B68CB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Наиболее значимые личностные и метапредметные результаты для обучающихся с ЗПР:</w:t>
      </w:r>
    </w:p>
    <w:p w:rsidR="00F9268D" w:rsidRPr="009B68CB" w:rsidRDefault="00F9268D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84C" w:rsidRPr="00216D0C" w:rsidRDefault="00F9268D" w:rsidP="00F9268D">
      <w:pPr>
        <w:pStyle w:val="3"/>
      </w:pPr>
      <w:bookmarkStart w:id="70" w:name="_Toc153907648"/>
      <w:r>
        <w:t>ЛИЧНОСТНЫЕ РЕЗУЛЬТАТЫ</w:t>
      </w:r>
      <w:bookmarkEnd w:id="70"/>
    </w:p>
    <w:p w:rsidR="009B68CB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lastRenderedPageBreak/>
        <w:t>Личностные результаты изучения ОБЖ включают: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(волонтёрство, помощь людям, нуждающимся в ней);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 w:rsidR="0052684C" w:rsidRPr="0052684C" w:rsidRDefault="0052684C" w:rsidP="0052684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</w:t>
      </w:r>
      <w:r w:rsidRPr="0052684C">
        <w:rPr>
          <w:rFonts w:ascii="Times New Roman" w:hAnsi="Times New Roman" w:cs="Times New Roman"/>
          <w:sz w:val="28"/>
          <w:szCs w:val="28"/>
        </w:rPr>
        <w:lastRenderedPageBreak/>
        <w:t>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</w:t>
      </w:r>
      <w:r w:rsidRPr="0052684C">
        <w:rPr>
          <w:rFonts w:ascii="Times New Roman" w:hAnsi="Times New Roman" w:cs="Times New Roman"/>
          <w:sz w:val="28"/>
          <w:szCs w:val="28"/>
        </w:rPr>
        <w:lastRenderedPageBreak/>
        <w:t>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52684C" w:rsidRPr="0052684C" w:rsidRDefault="0052684C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52684C" w:rsidRPr="0052684C" w:rsidRDefault="0052684C" w:rsidP="00C32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4C">
        <w:rPr>
          <w:rFonts w:ascii="Times New Roman" w:hAnsi="Times New Roman" w:cs="Times New Roman"/>
          <w:sz w:val="28"/>
          <w:szCs w:val="28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8CB" w:rsidRPr="00216D0C" w:rsidRDefault="009B68CB" w:rsidP="0052684C">
      <w:pPr>
        <w:pStyle w:val="3"/>
        <w:spacing w:before="160" w:after="120" w:line="259" w:lineRule="auto"/>
        <w:rPr>
          <w:rFonts w:cstheme="majorBidi"/>
          <w:b w:val="0"/>
          <w:bCs w:val="0"/>
          <w:caps/>
          <w:szCs w:val="24"/>
        </w:rPr>
      </w:pPr>
      <w:bookmarkStart w:id="71" w:name="_Toc101167491"/>
      <w:bookmarkStart w:id="72" w:name="_Toc153907649"/>
      <w:r w:rsidRPr="00216D0C">
        <w:rPr>
          <w:rFonts w:cstheme="majorBidi"/>
          <w:b w:val="0"/>
          <w:bCs w:val="0"/>
          <w:caps/>
          <w:szCs w:val="24"/>
        </w:rPr>
        <w:t>Метапредметные результаты</w:t>
      </w:r>
      <w:bookmarkEnd w:id="71"/>
      <w:bookmarkEnd w:id="72"/>
    </w:p>
    <w:p w:rsidR="0054292F" w:rsidRPr="00693F53" w:rsidRDefault="0054292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 xml:space="preserve">В результате изучения ОБЖ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 w:rsidR="0054292F" w:rsidRDefault="0054292F" w:rsidP="0054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32D9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 w:rsidRPr="0054292F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4292F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 w:rsidR="009B68CB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B68CB" w:rsidRPr="009B68CB"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577B62" w:rsidRPr="009B68CB" w:rsidRDefault="00506CAE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E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506CAE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 w:rsidR="00FD114A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 w:rsidR="00506CAE" w:rsidRDefault="00506CAE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E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06CAE"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 w:rsidR="00506CAE" w:rsidRPr="00693F53" w:rsidRDefault="00FD114A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</w:t>
      </w:r>
      <w:r w:rsidR="00506CAE" w:rsidRPr="00693F53"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 w:rsidR="00506CAE" w:rsidRPr="00693F53" w:rsidRDefault="00FD114A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О</w:t>
      </w:r>
      <w:r w:rsidR="00506CAE" w:rsidRPr="00693F53"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 w:rsidRPr="00693F53">
        <w:rPr>
          <w:rFonts w:ascii="Times New Roman" w:hAnsi="Times New Roman" w:cs="Times New Roman"/>
          <w:sz w:val="28"/>
          <w:szCs w:val="28"/>
        </w:rPr>
        <w:t>;</w:t>
      </w:r>
    </w:p>
    <w:p w:rsidR="00FD114A" w:rsidRPr="00FD114A" w:rsidRDefault="00FD114A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14A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учебных и познавательных задач.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14A"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 w:rsidR="009B68CB" w:rsidRDefault="009B68CB" w:rsidP="00636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формулировать, аргументировать и отстаивать свое мнение;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 w:rsid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r w:rsidR="00EC35A6" w:rsidRPr="009B68CB">
        <w:rPr>
          <w:rFonts w:ascii="Times New Roman" w:hAnsi="Times New Roman" w:cs="Times New Roman"/>
          <w:sz w:val="28"/>
          <w:szCs w:val="28"/>
        </w:rPr>
        <w:t>во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="00EC35A6" w:rsidRPr="009B68CB">
        <w:rPr>
          <w:rFonts w:ascii="Times New Roman" w:hAnsi="Times New Roman" w:cs="Times New Roman"/>
          <w:sz w:val="28"/>
          <w:szCs w:val="28"/>
        </w:rPr>
        <w:t>время</w:t>
      </w:r>
      <w:r w:rsidRPr="009B68CB"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 w:rsidR="00EC35A6"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 w:rsidR="009B68CB" w:rsidRDefault="009B68CB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5A6"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32A89"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 w:rsidRPr="00FD114A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 w:rsidR="0063636C" w:rsidRPr="0063636C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 w:rsidR="0063636C" w:rsidRPr="0063636C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D114A" w:rsidRDefault="0063636C" w:rsidP="00636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FD114A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</w:t>
      </w:r>
      <w:r w:rsidRPr="00FD114A">
        <w:t xml:space="preserve"> </w:t>
      </w:r>
      <w:r w:rsidRPr="00FD114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14A"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 w:rsidR="00C32A89"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 w:rsidRPr="00FD114A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 w:rsidR="00FD114A" w:rsidRDefault="0063636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 w:rsidR="0063636C" w:rsidRDefault="0063636C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6C"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114A" w:rsidRPr="00EC35A6" w:rsidRDefault="00FD114A" w:rsidP="0063636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4A">
        <w:rPr>
          <w:rFonts w:ascii="Times New Roman" w:hAnsi="Times New Roman" w:cs="Times New Roman"/>
          <w:sz w:val="28"/>
          <w:szCs w:val="28"/>
        </w:rPr>
        <w:t>Овладение</w:t>
      </w:r>
      <w:r w:rsidR="0063636C" w:rsidRPr="0063636C">
        <w:t xml:space="preserve"> </w:t>
      </w:r>
      <w:r w:rsidR="0063636C" w:rsidRPr="0063636C">
        <w:rPr>
          <w:rFonts w:ascii="Times New Roman" w:hAnsi="Times New Roman" w:cs="Times New Roman"/>
          <w:sz w:val="28"/>
          <w:szCs w:val="28"/>
        </w:rPr>
        <w:t>умениями</w:t>
      </w:r>
      <w:r w:rsidR="0063636C">
        <w:t xml:space="preserve"> </w:t>
      </w:r>
      <w:r w:rsidR="0063636C" w:rsidRPr="0063636C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 w:rsidR="0063636C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C32A89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C32A89" w:rsidRPr="00693F53" w:rsidRDefault="00C32A89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3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 w:rsidR="00693F53">
        <w:rPr>
          <w:rFonts w:ascii="Times New Roman" w:hAnsi="Times New Roman" w:cs="Times New Roman"/>
          <w:sz w:val="28"/>
          <w:szCs w:val="28"/>
        </w:rPr>
        <w:t>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9211F" w:rsidRDefault="009B68CB" w:rsidP="00717490">
      <w:pPr>
        <w:pStyle w:val="3"/>
        <w:spacing w:before="160" w:after="120" w:line="259" w:lineRule="auto"/>
        <w:rPr>
          <w:rFonts w:cstheme="majorBidi"/>
          <w:b w:val="0"/>
          <w:bCs w:val="0"/>
          <w:caps/>
          <w:szCs w:val="24"/>
        </w:rPr>
      </w:pPr>
      <w:bookmarkStart w:id="73" w:name="_Toc101167492"/>
      <w:bookmarkStart w:id="74" w:name="_Toc153907650"/>
      <w:r w:rsidRPr="0099211F">
        <w:rPr>
          <w:rFonts w:cstheme="majorBidi"/>
          <w:b w:val="0"/>
          <w:bCs w:val="0"/>
          <w:caps/>
          <w:szCs w:val="24"/>
        </w:rPr>
        <w:t>Предметные результаты</w:t>
      </w:r>
      <w:bookmarkEnd w:id="73"/>
      <w:bookmarkEnd w:id="74"/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сформированностью у обучающихся с ЗПР основ культуры безопасности жизнедеятельности и </w:t>
      </w:r>
      <w:r w:rsidRPr="009B68CB">
        <w:rPr>
          <w:rFonts w:ascii="Times New Roman" w:hAnsi="Times New Roman" w:cs="Times New Roman"/>
          <w:sz w:val="28"/>
          <w:szCs w:val="28"/>
        </w:rPr>
        <w:lastRenderedPageBreak/>
        <w:t>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 учебному предмету «Основы безопасности жизнедеятельности»: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сформированность чувства гордости за свою Родину, ответственного отношения к выполнению конституционного долга — защите Отечества;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9B68CB" w:rsidRPr="009B68CB" w:rsidRDefault="009B68CB" w:rsidP="0069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Организация вправе самостоятельно определять последовательность модулей для освоения обучающимися содержания учебного предмета «Основы безопасности жизнедеятельности».</w:t>
      </w:r>
    </w:p>
    <w:p w:rsidR="009B68CB" w:rsidRPr="009B68CB" w:rsidRDefault="009B68CB" w:rsidP="00C32A8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Модуль 1 «Культура безопасности жизнедеятельности в современном обществе»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sz w:val="28"/>
          <w:szCs w:val="28"/>
        </w:rPr>
        <w:t>Модуль 2 «Безопасность в быту. Безопасность на объектах экономики»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об особенностях жизнеобеспечения жилища;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3 «Безопасность на транспорте»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4 «Безопасность в общественных местах»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5 «Безопасность в природной среде»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6 «Здоровье и как его сохранить. Основы медицинских знаний»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(табакокурение, алкоголизм, наркомания, игровая зависимость);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lastRenderedPageBreak/>
        <w:t>Модуль 7 «Безопасность в социуме»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об опасных проявлениях конфликтов (в том числе насилие, буллинг (травля));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99211F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11F">
        <w:rPr>
          <w:rFonts w:ascii="Times New Roman" w:hAnsi="Times New Roman" w:cs="Times New Roman"/>
          <w:bCs/>
          <w:sz w:val="28"/>
          <w:szCs w:val="28"/>
        </w:rPr>
        <w:t>Модуль 8 «Безопасность в информационном пространстве»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(например:</w:t>
      </w:r>
      <w:r w:rsidR="00693F53">
        <w:rPr>
          <w:rFonts w:ascii="Times New Roman" w:hAnsi="Times New Roman" w:cs="Times New Roman"/>
          <w:sz w:val="28"/>
          <w:szCs w:val="28"/>
        </w:rPr>
        <w:t xml:space="preserve"> </w:t>
      </w:r>
      <w:r w:rsidRPr="009B68CB">
        <w:rPr>
          <w:rFonts w:ascii="Times New Roman" w:hAnsi="Times New Roman" w:cs="Times New Roman"/>
          <w:sz w:val="28"/>
          <w:szCs w:val="28"/>
        </w:rPr>
        <w:t>мошенничество, игромания, деструктивные сообщества в социальных сетях).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A36E32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E32">
        <w:rPr>
          <w:rFonts w:ascii="Times New Roman" w:hAnsi="Times New Roman" w:cs="Times New Roman"/>
          <w:bCs/>
          <w:sz w:val="28"/>
          <w:szCs w:val="28"/>
        </w:rPr>
        <w:t>Модуль 9 «Основы противодействия экстремизму и терроризму»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lastRenderedPageBreak/>
        <w:t>безопасно действовать при обнаружении в общественных местах бесхозных (или опасных) вещей и предметов;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B" w:rsidRPr="00A36E32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6E32">
        <w:rPr>
          <w:rFonts w:ascii="Times New Roman" w:hAnsi="Times New Roman" w:cs="Times New Roman"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 w:rsidR="009B68CB" w:rsidRPr="009B68CB" w:rsidRDefault="009B68CB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8CB"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 w:rsidR="00EF5382" w:rsidRDefault="00EF53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D107C" w:rsidRPr="00123147" w:rsidRDefault="005D107C" w:rsidP="00123147">
      <w:pPr>
        <w:pStyle w:val="1"/>
        <w:rPr>
          <w:rFonts w:ascii="Times New Roman" w:hAnsi="Times New Roman"/>
          <w:color w:val="auto"/>
          <w:sz w:val="28"/>
          <w:lang w:eastAsia="en-US"/>
        </w:rPr>
      </w:pPr>
      <w:bookmarkStart w:id="75" w:name="_Toc95498140"/>
      <w:bookmarkStart w:id="76" w:name="_Toc101167493"/>
      <w:bookmarkStart w:id="77" w:name="_Toc153907651"/>
      <w:r w:rsidRPr="00123147">
        <w:rPr>
          <w:rFonts w:ascii="Times New Roman" w:hAnsi="Times New Roman"/>
          <w:color w:val="auto"/>
          <w:sz w:val="28"/>
          <w:lang w:eastAsia="en-US"/>
        </w:rPr>
        <w:lastRenderedPageBreak/>
        <w:t>ТЕМАТИЧЕСКОЕ ПЛАНИРОВАНИЕ</w:t>
      </w:r>
      <w:bookmarkEnd w:id="75"/>
      <w:bookmarkEnd w:id="76"/>
      <w:bookmarkEnd w:id="77"/>
    </w:p>
    <w:p w:rsidR="00123147" w:rsidRDefault="00123147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D107C" w:rsidRPr="005D107C" w:rsidRDefault="005D107C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количестве часов, отводимых на освоение каждой темы учебного предмета «Основы безопасности жизнедеятельности» </w:t>
      </w:r>
      <w:r w:rsidR="00CD61D8" w:rsidRPr="00CD61D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CD61D8" w:rsidRPr="00CD61D8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«Основы безопасности жизнедеятельности» ООО.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тем, рекомендациями по отбору и адаптации учебного материала по основам безопасности жизнедеятельности, представленными в Пояснительной записке.</w:t>
      </w:r>
    </w:p>
    <w:p w:rsidR="005D107C" w:rsidRPr="005D107C" w:rsidRDefault="005D107C" w:rsidP="00EF53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FF0000"/>
          <w:kern w:val="1"/>
          <w:sz w:val="28"/>
          <w:szCs w:val="28"/>
        </w:rPr>
      </w:pP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Предлагаем 2 варианта тематического планирования. Первый вариант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рекомендуется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>, если обучающийся с ЗПР осваивает программу в условиях инклюзии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45634A">
        <w:rPr>
          <w:rFonts w:ascii="Times New Roman" w:eastAsia="Arial Unicode MS" w:hAnsi="Times New Roman" w:cs="Times New Roman"/>
          <w:kern w:val="1"/>
          <w:sz w:val="28"/>
          <w:szCs w:val="28"/>
        </w:rPr>
        <w:t>второй вариант –</w:t>
      </w:r>
      <w:r w:rsidRPr="005D107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если в отдельном классе для обучающихся с ЗПР.</w:t>
      </w:r>
    </w:p>
    <w:p w:rsidR="005D107C" w:rsidRPr="005D107C" w:rsidRDefault="005D107C" w:rsidP="005D107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D107C" w:rsidRPr="00EF5382" w:rsidRDefault="00EF5382" w:rsidP="005D107C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</w:pPr>
      <w:r w:rsidRPr="00EF5382"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  <w:t>1 вариант</w:t>
      </w:r>
      <w:r w:rsidR="005A71B6">
        <w:rPr>
          <w:rFonts w:ascii="Times New Roman" w:eastAsia="Arial Unicode MS" w:hAnsi="Times New Roman" w:cs="Times New Roman"/>
          <w:b/>
          <w:color w:val="000000" w:themeColor="text1"/>
          <w:kern w:val="1"/>
          <w:sz w:val="28"/>
          <w:szCs w:val="28"/>
        </w:rPr>
        <w:t xml:space="preserve"> примерного тематического планирования</w:t>
      </w:r>
    </w:p>
    <w:p w:rsidR="005D107C" w:rsidRPr="00EF5382" w:rsidRDefault="005D107C" w:rsidP="00EF5382">
      <w:pPr>
        <w:spacing w:after="0" w:line="360" w:lineRule="auto"/>
        <w:ind w:firstLine="709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задачи учебного предмета ОБЖ, его ключевые понятия и значение для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Источники и факторы опасности,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цель и задачи предмета ОБЖ, его ключевые понятия.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значение предмета ОБЖ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Ориентируются в понятиях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источники и факторы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A36E32" w:rsidP="00A36E32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» (11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7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источники опасности в быту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Защита прав потребителя, сроки годности и состав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ядовитых веществ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отравления,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особенности жизнеобеспечения жилища.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образец основные источники опасности в быту.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права потребителя, вырабатывают навыки безопасного выбора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ядовитые вещества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бытовых травм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травмы и правила их предупреждения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Приёмы и правила оказания первой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комплектования и хранения домашней аптечки.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Характеризуют с опорой на справочный материал бытовые травмы и объясняют правила их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безопасного обращения с инструментами.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меры предосторожности от укусов различных животных.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комплектования и хранения домашней аптечки.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2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Безопасная эксплуатация бытовых приборов и мест общего пользования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обращения с газовыми и электрическими приборами.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подъезде и лифте, а также при входе и выходе из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и вырабатывают навыки приёмов оказания первой помощи при отравлении газом и электротравме.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безопасность в быту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 и факторы его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Первичные средства пожаротушения.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пожар, его факторы и стадии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алгоритм учебных действий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8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Предупреждение ситуаций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криминального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Ситуации криминального характера, правила поведения с малознакомыми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по предотвращению проникновения злоумышленников в дом, правила поведения при попытке проникновения в дом посторонних.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меры по предотвращению проникновения злоумышленников в дом.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ситуации криминогенного характера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поведения с малознакомыми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поведения и вырабатывают навыки безопасных действий при попытке проникновения в дом посторонних.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1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коммунальных системах.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коммунальных системах.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Объясняют с опорой на алгоритм учебных 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действий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,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подготовки к возможным авариям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(7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253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дорожного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движения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обеспечения безопасности участников дорожного движения.</w:t>
            </w: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участников дорожного движения и элементы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Характеризуют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справочный материал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 условия обеспечения безо</w:t>
            </w:r>
            <w:r w:rsidRPr="005D107C">
              <w:rPr>
                <w:rFonts w:ascii="SchoolBookSanPin Cyr" w:eastAsiaTheme="minorEastAsia" w:hAnsi="SchoolBookSanPin Cyr" w:cs="SchoolBookSanPin Cyr"/>
                <w:spacing w:val="-5"/>
                <w:sz w:val="18"/>
                <w:szCs w:val="18"/>
                <w:lang w:eastAsia="ru-RU"/>
              </w:rPr>
              <w:t>пасности участников дорожного движения.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60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пешехода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«Дорожные ловушки» и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Световозвращающие элементы и правила их применения.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дорожные ловушки и 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перехода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применения световозвращающих элементов.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Ремень безопасности и правила его применения.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пассажира мото­цикла.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применения ремня безопасности и детских удерживающих устройств.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навыки безопасных действий пассажиров при различных происшествиях в маршрутных транспортных 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поведения пассажира мотоцикла.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 водителя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водителя велосипеда и иных индивидуальных средств передвижения (электросамокаты, моноколёса, гироскутеры, сигвеи).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велосипеда к пользованию.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(электросамокаты, скутеры, сигвеи).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и с помощью педагога требования правил дорожного движения к управлению монотранспортом (мопедами и мотоциклами).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педагога реальные ситуации и решают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дорожно-транспортных происшествиях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Основные факторы риска возникновения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дорожно-транспортных происшествий.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пожаре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порядок действий при пожаре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пассажиров на различных видах транспорта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обязанности пассажиров отдельных видов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Вырабатывают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алгоритм учебных действий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навыки безопасного поведения пассажиров при различных проис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шествиях на отдельных видах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при чрезвычайных ситуациях на транспорте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помощью педагога способы извлечения пострадавшего из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4 «Безопасность в общественных местах» (6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3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образец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Массовые мероприятия и правила подготовки к ним,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толпу и давку.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массовые мероприятия и объясняют правила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07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эвакуации из общественных мест и зданий.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захвате и освобождении заложников.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Характеризуют с опорой на справочный материал опасности криминогенного и антиобщественного характера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опорой на алгоритм учебных действий навыки безопасных действий в ситуациях криминогенного и антиобщественного характера, при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5 «Безопасность в природной среде»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  <w:t>(8+4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28"/>
                <w:szCs w:val="28"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sz w:val="28"/>
                <w:szCs w:val="28"/>
                <w:lang w:eastAsia="ru-RU"/>
              </w:rPr>
              <w:t>)</w:t>
            </w:r>
          </w:p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5D107C">
              <w:rPr>
                <w:rFonts w:ascii="Times New Roman" w:eastAsiaTheme="minorEastAsia" w:hAnsi="Times New Roman" w:cs="Times New Roman"/>
                <w:bCs/>
                <w:caps/>
                <w:sz w:val="20"/>
                <w:szCs w:val="20"/>
                <w:lang w:eastAsia="ru-RU"/>
              </w:rPr>
              <w:t>(8 часов в 8 классе +4 часа в 9 классе)</w:t>
            </w:r>
          </w:p>
        </w:tc>
      </w:tr>
      <w:tr w:rsidR="005D107C" w:rsidRPr="005D107C" w:rsidTr="00EF5382">
        <w:trPr>
          <w:trHeight w:val="444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Чрезвычайные ситуации природного характера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укусах диких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7"/>
                <w:sz w:val="18"/>
                <w:szCs w:val="18"/>
                <w:lang w:eastAsia="ru-RU"/>
              </w:rPr>
              <w:t>Раскрывают правила поведения для сниже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ния риска встречи с дикими животными.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автономном существовании в природной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87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Пожарная безопасность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пожары, их виды и опасности, факторы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природного пожара.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описывают с опорой на справочный материал природные пожары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и причины возникновения пожаров.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в горах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</w:t>
            </w: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оры и классификация горных пород, правил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Снежные лавины, их характеристики и опасности, порядок действий при попадании в лавину.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Сели, их характеристики и опасности, порядок действий при попадании в зону селя.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28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на водоёмах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тонущего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плавсредствах.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общие правила безопасного поведения на водоёмах.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обнаружении тонущего человека летом и человека в полынье.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поведения при нахождении на плавсредствах и на льду.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 наводнения, цунами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Наводнения, их характеристики и опасности, порядок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наводнения,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описывают с опорой на справочный материал цунами, их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урагане, буре, смерче, грозе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Ураганы, бури, смерчи,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Грозы,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грозу.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ураганы, бури, смерчи,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грозы,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Theme="minorEastAsia" w:hAnsi="SchoolBookSanPin Cyr" w:cs="SchoolBookSanPin Cyr"/>
                <w:sz w:val="28"/>
                <w:szCs w:val="2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28"/>
                <w:szCs w:val="28"/>
                <w:lang w:eastAsia="ru-RU"/>
              </w:rPr>
              <w:t>9 класс (4 часа)</w:t>
            </w:r>
          </w:p>
        </w:tc>
      </w:tr>
      <w:tr w:rsidR="005D107C" w:rsidRPr="005D107C" w:rsidTr="00EF5382">
        <w:trPr>
          <w:trHeight w:val="298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землетрясения, извержения вулкана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 и извержения вулканов,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извержения вулкана.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землетрясения и извержения вулканов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Значение экологии для устойчивого развития общества.</w:t>
            </w:r>
          </w:p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при неблагоприятной экологической обстановке.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значение экологии для устойчивого развития общества.</w:t>
            </w:r>
          </w:p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материал) правила безопасного поведения при неблагоприятной экологической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обстановке.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6 «Здоровье и как его сохранить. Основы медицинских знаний» (9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 здоровье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«здоровье» и «здоровый образ жизни», их содержание и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Факторы, влияющие на здоровье человека, опасность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материал) факторы, влияющие на здоровье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Обосновывают с опорой на справочный материал личную ответственность за сохранение здоровья.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и защита от 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«инфекционные заболевания», причины их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распространения инфекционных заболеваний, меры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справочный материал понятие «инфекционные заболевания», объясняют причины их </w:t>
            </w:r>
            <w:r w:rsidR="00693F53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 w:rsidR="00693F53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38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защита от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неинфекционных заболеваний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«неинфекционные заболевания» и их классификация, факторы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риска неинфекционных заболеваний.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профилактики неинфекционных заболеваний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Диспансеризация и её задачи.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A36E32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учебных действий понятие «неинфекционные </w:t>
            </w:r>
            <w:r w:rsidR="005D107C" w:rsidRPr="00A36E32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заболевания» 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риска неинфекционных заболеваний.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мер профилактики неинфекционных заболеваний и защиты от них.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 диспансеризации и раскрывают её задачи.</w:t>
            </w:r>
          </w:p>
          <w:p w:rsidR="005D107C" w:rsidRPr="00A36E32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  <w:r w:rsid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Психическое здоровье и психологическое благополучие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Стресс и его влияние на человека, меры профилактики стресса, способы самоконтроля и саморегуляции эмоциональных состояний.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 «психическое здоровье» и «психологическое благополучие».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Описывать с опорой на справочный материал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понятие «стресс» и его влияние на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соблюдения мер профилактики стресса, способы самоконтроля и саморегуляции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педагога)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933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Назначение и состав аптечки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понятие «первая помощь» и её содержание.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назначение и состав аптечки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 — основа социального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взаимодействия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 и его значение для человека,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Приёмы и правила безопасной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конструктивного и деструктивного общения.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Описывают с опорой на справочный материал общение и объясняют его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Перечисляют способы организации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конструктивного и деструктивного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5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«конфликт» и стадии его развития, факторы и причины развития конфликта.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формы проявления конфликта: агрессия, домашнее насилие и буллинг.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опасные формы проявления конфликта: агрессия, домашнее насилие и буллинг.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(с опорой на справочный материал) манипуляции в ходе межличностного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материал) приёмы распознавания манипуляций и анализируют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(описывают с опорой на справочный материал)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здоровью, и вовлечение в преступную, асоциальную или деструктивную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деятельность) и способы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(с помощью педагога) 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Безопасное поведение и современные увлечения молодёжи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Современные молодёжные увлечения и опасности, связанные с ними,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безопасной коммуникации с незнакомыми людьми.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8 «Безопасность в информационном пространстве»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1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безопасности в цифровой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Общие принципы безопасного поведения,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«цифровая среда», её характеристики и приводят примеры информационных и компьютерных угроз.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</w:t>
            </w:r>
            <w:r w:rsidR="00693F53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материал общие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программы и явления цифровой среды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явления цифровой среды: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Правила кибергигиены,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Описывают с опорой на справочный материал опасные явления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Описывают с опорой на справочный материал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опорой на алгоритм учебных действий соблюдения правил кибергигиены для предупреждения возникновения сложных и опасных ситуаций в цифровой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60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правила цифрового поведения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</w:t>
            </w:r>
            <w:r w:rsidRPr="005D107C">
              <w:rPr>
                <w:rFonts w:ascii="SchoolBookSanPin Cyr" w:eastAsiaTheme="minorEastAsia" w:hAnsi="SchoolBookSanPin Cyr" w:cs="SchoolBookSanPin Cyr"/>
                <w:spacing w:val="-4"/>
                <w:sz w:val="18"/>
                <w:szCs w:val="18"/>
                <w:lang w:eastAsia="ru-RU"/>
              </w:rPr>
              <w:t>приёмы распознавания опас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(кибербуллинга, вербовки в различные организации и группы).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 и защита от них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9 «Основы противодействия экстремизму и терроризму» (7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Общественно-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государственная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система противодействия экстремизму и терроризму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действия при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угрозе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A36E32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A36E32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вовлечения в террористическую деятельность, правила антитеррористического поведения.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признаки вовлечения в террористическую деятельность.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вербовки.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совершении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 xml:space="preserve">в обеспечении безопасности жизни и здоровья населения» (4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 и техногенного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институты и их место в системе обеспечения безопасности жизни и здоровья населения.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  <w:tr w:rsidR="005D107C" w:rsidRPr="005D107C" w:rsidTr="00EF5382">
        <w:trPr>
          <w:trHeight w:val="90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Информирование и оповещение населения о чрезвычайных ситуациях, система ОКСИОН.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порядок действий населения при объявлении эвакуации.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38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sz w:val="20"/>
          <w:szCs w:val="20"/>
          <w:lang w:eastAsia="ru-RU"/>
        </w:rPr>
      </w:pPr>
    </w:p>
    <w:p w:rsidR="005D107C" w:rsidRPr="005D107C" w:rsidRDefault="005D107C" w:rsidP="005D107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38" w:lineRule="atLeast"/>
        <w:ind w:firstLine="22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D107C" w:rsidRDefault="005D107C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A71B6" w:rsidRPr="005D107C" w:rsidRDefault="005A71B6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caps/>
          <w:lang w:eastAsia="ru-RU"/>
        </w:rPr>
      </w:pP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lang w:eastAsia="ru-RU"/>
        </w:rPr>
      </w:pPr>
      <w:r w:rsidRPr="005D107C">
        <w:rPr>
          <w:rFonts w:ascii="Times New Roman" w:eastAsiaTheme="minorEastAsia" w:hAnsi="Times New Roman"/>
          <w:b/>
          <w:caps/>
          <w:lang w:eastAsia="ru-RU"/>
        </w:rPr>
        <w:lastRenderedPageBreak/>
        <w:t xml:space="preserve">2 </w:t>
      </w:r>
      <w:r w:rsidRP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>вариант</w:t>
      </w:r>
      <w:r w:rsid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примерного</w:t>
      </w:r>
      <w:r w:rsidRPr="005A71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тематического планирования</w:t>
      </w:r>
    </w:p>
    <w:p w:rsidR="005D107C" w:rsidRPr="005D107C" w:rsidRDefault="005D107C" w:rsidP="005D107C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D107C">
        <w:rPr>
          <w:rFonts w:ascii="Times New Roman" w:eastAsiaTheme="minorEastAsia" w:hAnsi="Times New Roman"/>
          <w:b/>
          <w:sz w:val="28"/>
          <w:szCs w:val="28"/>
          <w:lang w:eastAsia="ru-RU"/>
        </w:rPr>
        <w:t>8 класс</w:t>
      </w: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(1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задачи учебного предмета ОБЖ, его ключевые понятия и значение для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Источники и факторы опасности,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природного, техногенного и социального характера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цель и задачи предмета ОБЖ, его ключевые понятия.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значение предмета ОБЖ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понятия: «опасность», «безопасность», «риск», «культура безопасности жизнедеятельности».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источники и факторы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E57271" w:rsidP="00E57271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2 «Безопасность в быту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» (6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="005D107C"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7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источники опасности в быту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Защита прав потребителя, сроки годности и состав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ядовитых веществ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отравления,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особенности жизнеобеспечения жилища.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образец основные источники опасности в быту.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права потребителя, вырабатывают навыки безопасного выбора продуктов питания.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отравления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ядовитые вещества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сборе ртути в домашних условиях в случае, если разбился ртутный термометр.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признаки отравления, вырабатывают навыки профилактики пищевых отравлений.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приёмы оказания первой помощи, вырабатывают навыки безопасных действий при химических отравлениях, промывании желудка.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бытовых травм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Бытовые травмы и правила их предупреждения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комплектования и хранения домашней аптечки.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бытовые травмы и 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безопасного обращения с инструментами.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меры предосторожности от укусов различных животных.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и вырабатывают навыки оказания первой помощи при ушибах, переломах, растяжении, вывихе, сотрясении мозга, укусах животных, кровотечениях.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правила комплектования и хранения домашней аптечки.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2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Безопасная эксплуатация бытовых приборов и мест общего пользования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обращения с газовыми и электрическими приборами.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подъезде и лифте, а также при входе и выходе из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и вырабатывают навыки приёмов оказания первой помощи при отравлении газом и электротравме.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225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дорожного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движения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обеспечения безопасности участников дорожного движения.</w:t>
            </w: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rPr>
                <w:rFonts w:eastAsiaTheme="minorEastAsia"/>
                <w:lang w:eastAsia="ru-RU"/>
              </w:rPr>
            </w:pPr>
          </w:p>
          <w:p w:rsidR="005D107C" w:rsidRPr="005D107C" w:rsidRDefault="005D107C" w:rsidP="005D107C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57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и объясняют их значение.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участников дорожного движения и элементы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Характеризуют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 опорой на справочный материал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 условия обеспечения безо</w:t>
            </w:r>
            <w:r w:rsidRPr="005D107C">
              <w:rPr>
                <w:rFonts w:ascii="SchoolBookSanPin Cyr" w:eastAsiaTheme="minorEastAsia" w:hAnsi="SchoolBookSanPin Cyr" w:cs="SchoolBookSanPin Cyr"/>
                <w:spacing w:val="-5"/>
                <w:sz w:val="18"/>
                <w:szCs w:val="18"/>
                <w:lang w:eastAsia="ru-RU"/>
              </w:rPr>
              <w:t>пасности участников дорожного движения.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60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пешехода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и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«Дорожные ловушки» и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Световозвращающие элементы и правила их применения.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дорожные знаки для пешеходов.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дорожные ловушки и 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объясняют правила их предупреждения.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перехода дороги.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помощью педагога правила применения световозвращающих элементов.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Ремень безопасности и правила его применения.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пассажиров в маршрутных транспортных средствах, в том числе вызванных террористическим актом.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пассажира мото­цикла.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пассажиров.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обязанности пассажиров маршрутных транспортных средств.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правила применения ремня безопасности и детских удерживающих устройств.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пассажиров при различных происшествиях в маршрутных транспортных 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поведения пассажира мотоцикла.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Безопасность водителя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дорожного движения для водителя велосипеда и иных индивидуальных средств передвижения (электросамокаты, моноколёса, гироскутеры, сигвеи).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велосипеда к пользованию.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(электросамокаты, скутеры, сигвеи).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и с помощью педагога требования правил дорожного движения к управлению монотранспортом (мопедами и мотоциклами).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4 «Безопасность в общественных местах»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3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общественные места и их потенциальные угрозы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потенциальные источники опасности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Объясняют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образец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образец порядок составления плана действий на случай непредвиденных обстоятельств.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Массовые мероприятия и правила подготовки к ним,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толпу и давку.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опорой на образец массовые мероприятия и объясняют правила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оборудование мест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безопасного поведения при беспорядках в местах массового пребывания людей.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толпу и давку.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5 «Безопасность в природной среде»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52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поведения, необходимые для снижения риска встречи с дикими животными, порядок действий при встрече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укусах диких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Различия съедобных и ядовитых грибов и растений, правила поведения, необходимые для снижения риска отравления ядовитыми грибами и растениями.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7"/>
                <w:sz w:val="18"/>
                <w:szCs w:val="18"/>
                <w:lang w:eastAsia="ru-RU"/>
              </w:rPr>
              <w:t>Раскрывают правила поведения для сниже</w:t>
            </w:r>
            <w:r w:rsidRPr="005D107C">
              <w:rPr>
                <w:rFonts w:ascii="SchoolBookSanPin Cyr" w:eastAsiaTheme="minorEastAsia" w:hAnsi="SchoolBookSanPin Cyr" w:cs="SchoolBookSanPin Cyr"/>
                <w:spacing w:val="-1"/>
                <w:sz w:val="18"/>
                <w:szCs w:val="18"/>
                <w:lang w:eastAsia="ru-RU"/>
              </w:rPr>
              <w:t>ния риска встречи с дикими животными.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встрече с дикими животными, укусах животных, змей, пауков, клещей и насекомых.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различия между съедобными и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правила поведения для снижения риска отравления ядовитыми грибами и растениями.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автономном существовании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Автономные условия, их особенности и опасности, правила подготовки к длительному автономному существованию.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автономном существовании в природной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ориентирования на местности, способы подачи сигналов бедствия.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автономные условия, раскрывают их опасности и порядок подготовки к ним.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автономном существовании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83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на водоёмах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тонущего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плавсредствах.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общие правила безопасного поведения на водоёмах.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опорой на алгоритм учебных действий безопасных действий при обнаружении тонущего человека летом и человека в полынье.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поведения при нахождении на плавсредствах и на льду.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Значение экологии для устойчивого развития общества.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при неблагоприятной экологической обстановке</w:t>
            </w:r>
            <w:r w:rsidR="005D107C" w:rsidRPr="005D107C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«экология» и «экологическая культура».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значение экологии для устойчивого развития общества.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при неблагоприятной экологической обстановке.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6 «Здоровье и как его сохранить. Основы медицинских знаний» (5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представления о здоровье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Смысл понятий «здоровье» и «здоровый образ жизни», их содержание и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Факторы, влияющие на здоровье человека, опасность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Элементы здорового образа жизни, ответственность за сохранения здоровья.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смысл понятий «здоровье» и «здоровый образ жизни» и их содержание, объясняют значение здоровья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факторы, влияющие на здоровье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элементов здорового образа жизни, объясняют пагубность вредных привычек.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Обосновывают с опорой на справочный материал личную ответственность за сохранение здоровья.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591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защита от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«неинфекционные заболевания» и их классификация, факторы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алгоритм учебных действий понятие «неинфекционные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заболевания».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риска неинфекционных заболеваний.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Меры профилактики неинфекционных заболеваний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Диспансеризация и её задачи.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риска неинфекционных заболеваний.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мер профилактики неинфекционных заболеваний и защиты от них.</w:t>
            </w:r>
          </w:p>
          <w:p w:rsidR="005D107C" w:rsidRPr="00E57271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назначение диспансеризации и раскрывают её задачи.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Назначение и состав аптечки первой помощи.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понятие «первая помощь» и её содержание.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универсальный алгоритм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назначение и состав аптечки первой помощи.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 — основа социального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взаимодействия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Общение и его значение для человека,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Признаки конструктивного и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деструктивного общения.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Описывают с опорой на справочный материал общение и объясняют его значение для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 с помощью педагога способы организации эффективного и позитивного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материал 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конструктивного и деструктивного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«конфликт» и стадии его развития, факторы и причины развития конфликта.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понятие «конфликт» и характеризуют стадии его развития, факторы и причины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 с помощью педагога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безопасные и эффективные способы избегания и разрешения конфликтных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поведения для снижения риска конфликта и безопасных действий при его опасных проявлениях.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способ разрешения конфликта с помощью третьей стороны (модератора).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8 «Безопасность в информационном пространстве»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14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безопасности в цифровой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Понятие «цифровая среда», её характеристики и примеры информационных и компьютерных угроз,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Общие принципы безопасного поведения,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необходимые для предупреждения возникновения сложных и опасных ситуаций в личном цифровом пространстве.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понятие с опорой на справочный материал «цифровая среда», её характеристики и приводят примеры информационных и компьютерных угроз.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положительные возможности цифровой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риски и угрозы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общие принципы безопасного поведения, необходимые для предупреждения возникновения сложных и опасных ситуаций в личном цифровом пространстве.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программы и явления цифровой среды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Опасные явления цифровой среды: вредоносные программы и приложения и их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кибергигиены, необходимые для предупреждения возникновения сложных и опасных ситуаций в цифровой среде.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Описывают с опорой на справочный материал опасные явления цифровой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вредоносные программы и приложения и их разновидности.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опорой на алгоритм учебных действий соблюдения правил кибергигиены для предупреждения возникновения сложных и опасных ситуаций в цифровой среде.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 xml:space="preserve">Модуль № 9 «Основы противодействия экстремизму и терроризму» (3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98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Общественно-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 xml:space="preserve">государственная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br/>
              <w:t>система противодействия экстремизму и терроризму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понятия «экстремизм» и «терроризм», раскрывают их содержание, характеризуют причины, возможные варианты проявления и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цели и формы проявления террористических актов, характеризуют их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основы общественно-государственной системы, роль личности в противодействии экстремизму и терроризму.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уровни террористической опасности и цели контртеррористической операции.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 xml:space="preserve">в обеспечении безопасности жизни и здоровья населения» (2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чрезвычайных ситуаций природного, социального и техногенного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Единая государственная система предупреждения и ликвидации чрезвычайных ситуаций (РСЧС), её задачи, структура, режимы функционирования.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Государственные службы обеспечения безопасности, их роль и сфера ответственности, порядок взаимодействия с ними.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Общественные институты и их место в системе обеспечения безопасности жизни и здоровья населения.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роль государственных служб в обеспечении безопасности жизни и здоровья населения, изучают порядок взаимодействия с ними.</w:t>
            </w:r>
          </w:p>
          <w:p w:rsidR="005D107C" w:rsidRPr="005D107C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Анализируют место и роль общественных организаций в системе обеспечения безопасности жизни и 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здоровья населения</w:t>
            </w:r>
            <w:r w:rsidR="005D107C"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W w:w="10207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4025"/>
        <w:gridCol w:w="3625"/>
      </w:tblGrid>
      <w:tr w:rsidR="005D107C" w:rsidRPr="005D107C" w:rsidTr="00EF5382">
        <w:trPr>
          <w:trHeight w:val="60"/>
          <w:tblHeader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Темы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t>Основные виды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sz w:val="18"/>
                <w:szCs w:val="18"/>
                <w:lang w:eastAsia="ru-RU"/>
              </w:rPr>
              <w:br/>
              <w:t>деятельности обучающихся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1 «Культура безопасности жизнедеятельности в современном обществе» (1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Цель и основные понятия предмета ОБЖ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Общие принципы безопасного поведения.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общие принципы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задачи.</w:t>
            </w:r>
          </w:p>
        </w:tc>
      </w:tr>
      <w:tr w:rsidR="005D107C" w:rsidRPr="005D107C" w:rsidTr="00EF5382">
        <w:trPr>
          <w:trHeight w:val="419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Механизм перерастания повседневной ситуации в чрезвычайную ситуацию.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86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2 «Безопасность в быту. БЕЗОПАСНОСТЬ НА ОБЪЕКТАХ ЭКОНОМИКИ» (5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безопасность в быту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 и факторы его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Первичные средства пожаротушения.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пожар, его факторы и стадии развития.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помощью педагога навыки безопасных действий при пожаре дома, на балконе, в подъезде, в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лифте, в общественных зданиях.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алгоритм учебных действий ответственность за ложные сообщения.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1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авариях на коммунальных системах жизнеобеспечения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коммунальных системах.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коммунальных системах.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к возможным авариям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58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авариях на объектах экономики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Классификация аварийных ситуаций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подготовки к возможным авариям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авариях на объектах экономики.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с опорой на справочный материал аварийные ситуации на объектах экономики.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подготовки к возможным авариям на опасных производствах.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авариях на опасных производствах.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3 «Безопасность на транспорте»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Основные факторы риска возникновения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дорожно-транспортных происшествий.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очевидца дорожно-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пожаре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Вырабатывают с опорой на алгоритм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учебных действий навыки безопасных действий очевидца дорожно-транспортного происшествия.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порядок действий при пожаре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Безопасность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пассажиров на различных видах транспорта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обязанности пассажиров отдельных видов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Вырабатывают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с опорой на алгоритм учебных действий </w:t>
            </w:r>
            <w:r w:rsidRPr="005D107C">
              <w:rPr>
                <w:rFonts w:ascii="SchoolBookSanPin Cyr" w:eastAsiaTheme="minorEastAsia" w:hAnsi="SchoolBookSanPin Cyr" w:cs="SchoolBookSanPin Cyr"/>
                <w:spacing w:val="-2"/>
                <w:sz w:val="18"/>
                <w:szCs w:val="18"/>
                <w:lang w:eastAsia="ru-RU"/>
              </w:rPr>
              <w:t>навыки безопасного поведения пассажиров при различных проис</w:t>
            </w:r>
            <w:r w:rsidRPr="005D107C">
              <w:rPr>
                <w:rFonts w:ascii="SchoolBookSanPin Cyr" w:eastAsiaTheme="minorEastAsia" w:hAnsi="SchoolBookSanPin Cyr" w:cs="SchoolBookSanPin Cyr"/>
                <w:spacing w:val="-3"/>
                <w:sz w:val="18"/>
                <w:szCs w:val="18"/>
                <w:lang w:eastAsia="ru-RU"/>
              </w:rPr>
              <w:t>шествиях на отдельных видах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при чрезвычайных ситуациях на транспорте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Первая помощь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помощью педагога способы извлечения пострадавшего из транспорта.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4 «Безопасность в общественных местах»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307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эвакуации из общественных мест и зданий.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обнаружении угрозы возникновения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описывать с опорой на справочный материал опасности криминогенного и антиобщественного характера в общественных местах.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 w:rsidRPr="005D107C">
              <w:rPr>
                <w:rFonts w:ascii="SchoolBookSanPin" w:eastAsiaTheme="minorEastAsia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5 «Безопасность в природной среде» (6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33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на природе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Чрезвычайные ситуации природного характера и их классификация.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262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Пожарная безопасность в природной среде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Природные пожары, их виды и опасности, факторы и причины их возникновения.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нахождении в зоне природного пожара.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Классифицируют и описывают с опорой на справочный материал природные пожары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факторы и причины возникновения пожаров.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в горах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Снежные лавины, их характеристики и опасности, порядок действий при попадании в лавину.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Сели, их характеристики и опасности, порядок действий при попадании в зону селя.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правила безопасного поведения в горах.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(с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угрозе наводнения, цунами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Наводнения, их характеристики и опасности, порядок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наводнения,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наводнении.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цунами,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урагане, буре, смерче, грозе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Ураганы, бури, смерчи,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Грозы,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попадании в грозу.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ураганы, бури, смерчи,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описывают с опорой на справочный материал грозы, их внешние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315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действия при угрозе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землетрясения, извержения вулкана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Землетрясения и извержения вулканов, их характеристики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Порядок действий при нахождении в зоне извержения вулкана.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землетрясения и извержения вулканов и их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6 «Здоровье и как его сохранить. Основы медицинских знаний» (4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Предупреждение и защита от инфекционных заболеваний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Понятие «инфекционные заболевания», причины их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возникновения.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Механизм распространения инфекционных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заболеваний, меры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Раскрывают с опорой на справочный материал понятие «инфекционные заболевания», объясняют причины их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возникновения.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описывать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Психическое здоровье и психологическое благополучие</w:t>
            </w:r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Стресс и его влияние на человека, меры профилактики стресса, способы самоконтроля и саморегуляции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Здоровье как индивидуальная, так и общественная ценность. </w:t>
            </w:r>
          </w:p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Репродуктивное здоровье. Факторы разрушающие репродуктивное здоровье</w:t>
            </w:r>
            <w:r w:rsidR="005D107C" w:rsidRPr="005D107C"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понятия «психическое здоровье» и «психологическое благополучие».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модели психического здоровья и здоровой личности.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понятие «стресс» и его влияние на человека.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помощью педагога навыки соблюдения мер профилактики стресса, способы самоконтроля и саморегуляции эмоциональных состояний.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психологической поддержки пострадавшего.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" w:eastAsiaTheme="minorEastAsia" w:hAnsi="SchoolBookSanPi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7 «Безопасность в социуме» (3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способы избегания и разрешения  конфликтных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Опасные формы проявления конфликта: агрессия, домашнее насилие и буллинг.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Анализируют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(описываютс</w:t>
            </w:r>
            <w:r w:rsid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я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опорой на справочный материал) условия и ситуации возникновения межличностных и групповых конфликтов.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Анализируют (описывают с опорой на справочный материал) опасные формы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проявления конфликта: агрессия, домашнее насилие и буллинг.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(с помощью педагога)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430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Манипуляция и способы противостоять ей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манипуляции в ходе межличностного общения.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приёмы распознавания манипуляций и анализируют способы противостояния ей.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и здоровью, и вовлечение в преступную, асоциальную или деструктивную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деятельность) и способы защиты от них.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Безопасное поведение и современные увлечения молодёжи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Современные молодёжные увлечения и опасности, связанные с ними,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безопасной коммуникации с незнакомыми людьми.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lastRenderedPageBreak/>
              <w:t>Модуль № 8 «Безопасность в информационном пространстве»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4606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 правила цифрового поведения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Описывают с опорой на справочный материал </w:t>
            </w:r>
            <w:r w:rsidRPr="005D107C">
              <w:rPr>
                <w:rFonts w:ascii="SchoolBookSanPin Cyr" w:eastAsiaTheme="minorEastAsia" w:hAnsi="SchoolBookSanPin Cyr" w:cs="SchoolBookSanPin Cyr"/>
                <w:spacing w:val="-4"/>
                <w:sz w:val="18"/>
                <w:szCs w:val="18"/>
                <w:lang w:eastAsia="ru-RU"/>
              </w:rPr>
              <w:t>приёмы распознавания опас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ностей при использовании Интернета.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противоправные действия в Интернете.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(кибербуллинга, вербовки в различные организации и группы).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 и защита от них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деструктивные течения в Интернете, их признаки и 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 xml:space="preserve">Модуль № 9 «Основы противодействия экстремизму и терроризму» (4 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Безопасные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действия при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br/>
              <w:t>угрозе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Признаки вовлечения в террористическую деятельность, правила антитеррористического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поведения.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E57271" w:rsidRDefault="00E57271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*</w:t>
            </w:r>
            <w:r w:rsidR="005D107C"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Характеризуют с опорой на справочный материал признаки вовлечения в террористическую </w:t>
            </w:r>
            <w:r w:rsidRPr="00E57271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деятельность.</w:t>
            </w:r>
            <w:r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 *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вербовки.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 xml:space="preserve">Моделируют с помощью педагога  </w:t>
            </w: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lastRenderedPageBreak/>
              <w:t>Безопасные действия при совершении теракта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Характеризуют с опорой на справочный материал правила безопасного поведения в условиях совершения теракта.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  <w:tr w:rsidR="005D107C" w:rsidRPr="005D107C" w:rsidTr="00EF5382">
        <w:trPr>
          <w:trHeight w:val="60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:rsidR="005D107C" w:rsidRPr="005D107C" w:rsidRDefault="005D107C" w:rsidP="005D107C">
            <w:pPr>
              <w:keepNext/>
              <w:widowControl w:val="0"/>
              <w:tabs>
                <w:tab w:val="left" w:pos="510"/>
              </w:tabs>
              <w:suppressAutoHyphens/>
              <w:autoSpaceDE w:val="0"/>
              <w:autoSpaceDN w:val="0"/>
              <w:adjustRightInd w:val="0"/>
              <w:spacing w:before="340" w:after="113" w:line="238" w:lineRule="atLeast"/>
              <w:jc w:val="center"/>
              <w:textAlignment w:val="center"/>
              <w:rPr>
                <w:rFonts w:ascii="OfficinaSansMediumITC-Regular" w:eastAsiaTheme="minorEastAsia" w:hAnsi="OfficinaSansMediumITC-Regular" w:cs="OfficinaSansMediumITC-Regular"/>
                <w:b/>
                <w:bCs/>
                <w:caps/>
                <w:lang w:eastAsia="ru-RU"/>
              </w:rPr>
            </w:pP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Модуль № 10 «Взаимодействие личности, общества и государства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br/>
              <w:t>в обеспечении безопасности жизни и здоровья населения» (2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lang w:eastAsia="ru-RU"/>
              </w:rPr>
              <w:t>ч</w:t>
            </w:r>
            <w:r w:rsidRPr="005D107C">
              <w:rPr>
                <w:rFonts w:ascii="SchoolBookSanPin-Bold" w:eastAsiaTheme="minorEastAsia" w:hAnsi="SchoolBookSanPin-Bold" w:cs="SchoolBookSanPin-Bold"/>
                <w:b/>
                <w:bCs/>
                <w:caps/>
                <w:lang w:eastAsia="ru-RU"/>
              </w:rPr>
              <w:t>)</w:t>
            </w:r>
          </w:p>
        </w:tc>
      </w:tr>
      <w:tr w:rsidR="005D107C" w:rsidRPr="005D107C" w:rsidTr="00EF5382">
        <w:trPr>
          <w:trHeight w:val="1048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описывают с опорой на справочный материал классификацию чрезвычайных ситуаций по масштабам и последствиям.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реша­ют ситуационные задачи.</w:t>
            </w:r>
          </w:p>
        </w:tc>
      </w:tr>
      <w:tr w:rsidR="005D107C" w:rsidRPr="005D107C" w:rsidTr="00EF5382">
        <w:trPr>
          <w:trHeight w:val="907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Информирование и оповещение населения о чрезвычайных ситуациях, система ОКСИОН.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Объясняют порядок действий населения при объявлении эвакуации.</w:t>
            </w:r>
          </w:p>
          <w:p w:rsidR="005D107C" w:rsidRPr="005D107C" w:rsidRDefault="005D107C" w:rsidP="005D107C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</w:pPr>
            <w:r w:rsidRPr="005D107C">
              <w:rPr>
                <w:rFonts w:ascii="SchoolBookSanPin Cyr" w:eastAsiaTheme="minorEastAsia" w:hAnsi="SchoolBookSanPin Cyr" w:cs="SchoolBookSanPin Cyr"/>
                <w:sz w:val="18"/>
                <w:szCs w:val="18"/>
                <w:lang w:eastAsia="ru-RU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 w:rsidR="005D107C" w:rsidRPr="005D107C" w:rsidRDefault="005D107C" w:rsidP="005D107C">
      <w:pPr>
        <w:widowControl w:val="0"/>
        <w:tabs>
          <w:tab w:val="left" w:pos="993"/>
        </w:tabs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D107C" w:rsidRPr="005D107C" w:rsidRDefault="005D107C" w:rsidP="0045634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-425" w:right="-425" w:firstLine="56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D107C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используемых для обучения и воспитания различных групп пользователей, представленных в электронном (цифровом) виде и реализующих дидактические возможности ИКТ, содержание которых соответствует законодательству об образовании.</w:t>
      </w:r>
    </w:p>
    <w:p w:rsidR="00EF5382" w:rsidRPr="009B68CB" w:rsidRDefault="00EF5382" w:rsidP="009B6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F5382" w:rsidRPr="009B68CB" w:rsidSect="00256ED4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C30" w:rsidRDefault="00CE6C30" w:rsidP="009B68CB">
      <w:pPr>
        <w:spacing w:after="0" w:line="240" w:lineRule="auto"/>
      </w:pPr>
      <w:r>
        <w:separator/>
      </w:r>
    </w:p>
  </w:endnote>
  <w:endnote w:type="continuationSeparator" w:id="0">
    <w:p w:rsidR="00CE6C30" w:rsidRDefault="00CE6C30" w:rsidP="009B6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choolBookSanPin-Bold">
    <w:altName w:val="Calibri"/>
    <w:charset w:val="CC"/>
    <w:family w:val="auto"/>
    <w:pitch w:val="default"/>
    <w:sig w:usb0="00000000" w:usb1="00000000" w:usb2="00000000" w:usb3="00000000" w:csb0="00000005" w:csb1="00000000"/>
  </w:font>
  <w:font w:name="OfficinaSansMediumITC-Regular">
    <w:altName w:val="Calibri"/>
    <w:charset w:val="00"/>
    <w:family w:val="auto"/>
    <w:pitch w:val="default"/>
    <w:sig w:usb0="00000000" w:usb1="00000000" w:usb2="00000000" w:usb3="00000000" w:csb0="00000001" w:csb1="00000000"/>
  </w:font>
  <w:font w:name="Symbol (OTF) Regular">
    <w:panose1 w:val="00000000000000000000"/>
    <w:charset w:val="02"/>
    <w:family w:val="auto"/>
    <w:notTrueType/>
    <w:pitch w:val="default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6818650"/>
      <w:docPartObj>
        <w:docPartGallery w:val="Page Numbers (Bottom of Page)"/>
        <w:docPartUnique/>
      </w:docPartObj>
    </w:sdtPr>
    <w:sdtEndPr/>
    <w:sdtContent>
      <w:p w:rsidR="00F80FAA" w:rsidRDefault="00F80F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B01">
          <w:rPr>
            <w:noProof/>
          </w:rPr>
          <w:t>2</w:t>
        </w:r>
        <w:r>
          <w:fldChar w:fldCharType="end"/>
        </w:r>
      </w:p>
    </w:sdtContent>
  </w:sdt>
  <w:p w:rsidR="00F80FAA" w:rsidRDefault="00F80FA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C30" w:rsidRDefault="00CE6C30" w:rsidP="009B68CB">
      <w:pPr>
        <w:spacing w:after="0" w:line="240" w:lineRule="auto"/>
      </w:pPr>
      <w:r>
        <w:separator/>
      </w:r>
    </w:p>
  </w:footnote>
  <w:footnote w:type="continuationSeparator" w:id="0">
    <w:p w:rsidR="00CE6C30" w:rsidRDefault="00CE6C30" w:rsidP="009B6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E54A5F"/>
    <w:multiLevelType w:val="hybridMultilevel"/>
    <w:tmpl w:val="BF3AA834"/>
    <w:lvl w:ilvl="0" w:tplc="C04A92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3">
    <w:nsid w:val="1EC772B3"/>
    <w:multiLevelType w:val="hybridMultilevel"/>
    <w:tmpl w:val="0F0CA862"/>
    <w:lvl w:ilvl="0" w:tplc="C04A9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6A028D"/>
    <w:multiLevelType w:val="hybridMultilevel"/>
    <w:tmpl w:val="F7BA617A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D7"/>
    <w:rsid w:val="00123147"/>
    <w:rsid w:val="00137A84"/>
    <w:rsid w:val="00216D0C"/>
    <w:rsid w:val="00256ED4"/>
    <w:rsid w:val="002C07AA"/>
    <w:rsid w:val="002F2DBA"/>
    <w:rsid w:val="00305631"/>
    <w:rsid w:val="003603E0"/>
    <w:rsid w:val="003701D5"/>
    <w:rsid w:val="003E18A7"/>
    <w:rsid w:val="0041673E"/>
    <w:rsid w:val="00425D75"/>
    <w:rsid w:val="00432FE7"/>
    <w:rsid w:val="0045634A"/>
    <w:rsid w:val="004A4DFF"/>
    <w:rsid w:val="00506CAE"/>
    <w:rsid w:val="0052684C"/>
    <w:rsid w:val="0054292F"/>
    <w:rsid w:val="00577B62"/>
    <w:rsid w:val="005A391B"/>
    <w:rsid w:val="005A71B6"/>
    <w:rsid w:val="005D107C"/>
    <w:rsid w:val="00612F4F"/>
    <w:rsid w:val="0063636C"/>
    <w:rsid w:val="00693F53"/>
    <w:rsid w:val="006D061D"/>
    <w:rsid w:val="00717490"/>
    <w:rsid w:val="007477A0"/>
    <w:rsid w:val="007A5A12"/>
    <w:rsid w:val="007E4136"/>
    <w:rsid w:val="008306EE"/>
    <w:rsid w:val="008B2539"/>
    <w:rsid w:val="00972B98"/>
    <w:rsid w:val="00983A20"/>
    <w:rsid w:val="0099211F"/>
    <w:rsid w:val="009B68CB"/>
    <w:rsid w:val="00A36E32"/>
    <w:rsid w:val="00A66B02"/>
    <w:rsid w:val="00A964DE"/>
    <w:rsid w:val="00AE4FE8"/>
    <w:rsid w:val="00B627DF"/>
    <w:rsid w:val="00C32A89"/>
    <w:rsid w:val="00C41A3C"/>
    <w:rsid w:val="00C73B01"/>
    <w:rsid w:val="00CD61D8"/>
    <w:rsid w:val="00CE6C30"/>
    <w:rsid w:val="00D04859"/>
    <w:rsid w:val="00D118F9"/>
    <w:rsid w:val="00E57271"/>
    <w:rsid w:val="00E60DCB"/>
    <w:rsid w:val="00E809A9"/>
    <w:rsid w:val="00E812D7"/>
    <w:rsid w:val="00E944F6"/>
    <w:rsid w:val="00EA213F"/>
    <w:rsid w:val="00EB59CE"/>
    <w:rsid w:val="00EC35A6"/>
    <w:rsid w:val="00EF5382"/>
    <w:rsid w:val="00F20C40"/>
    <w:rsid w:val="00F80FAA"/>
    <w:rsid w:val="00F832D9"/>
    <w:rsid w:val="00F9268D"/>
    <w:rsid w:val="00FD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B494E-A129-41F2-9C3B-AA12B7A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D10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5D107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5D107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B68CB"/>
    <w:rPr>
      <w:vertAlign w:val="superscript"/>
    </w:rPr>
  </w:style>
  <w:style w:type="paragraph" w:styleId="a5">
    <w:name w:val="footnote text"/>
    <w:basedOn w:val="a0"/>
    <w:link w:val="a6"/>
    <w:uiPriority w:val="99"/>
    <w:rsid w:val="009B6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B68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D10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5D107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5D107C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5D107C"/>
  </w:style>
  <w:style w:type="paragraph" w:styleId="a7">
    <w:name w:val="List Paragraph"/>
    <w:basedOn w:val="a0"/>
    <w:link w:val="a8"/>
    <w:uiPriority w:val="34"/>
    <w:qFormat/>
    <w:rsid w:val="005D107C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5D107C"/>
  </w:style>
  <w:style w:type="character" w:customStyle="1" w:styleId="ListParagraphChar">
    <w:name w:val="List Paragraph Char"/>
    <w:link w:val="12"/>
    <w:locked/>
    <w:rsid w:val="005D107C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5D107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5D107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5D1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5D107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5D107C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5D107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5D107C"/>
  </w:style>
  <w:style w:type="paragraph" w:customStyle="1" w:styleId="22">
    <w:name w:val="Абзац списка2"/>
    <w:basedOn w:val="a0"/>
    <w:rsid w:val="005D107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5D107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5D107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5D107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5D107C"/>
    <w:rPr>
      <w:rFonts w:eastAsiaTheme="minorEastAsia"/>
      <w:lang w:eastAsia="ru-RU"/>
    </w:rPr>
  </w:style>
  <w:style w:type="character" w:customStyle="1" w:styleId="13">
    <w:name w:val="Основной текст1"/>
    <w:rsid w:val="005D107C"/>
  </w:style>
  <w:style w:type="paragraph" w:customStyle="1" w:styleId="af">
    <w:name w:val="А ОСН ТЕКСТ"/>
    <w:basedOn w:val="a0"/>
    <w:link w:val="af0"/>
    <w:rsid w:val="005D107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5D107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C07AA"/>
    <w:pPr>
      <w:tabs>
        <w:tab w:val="right" w:leader="dot" w:pos="9638"/>
      </w:tabs>
      <w:spacing w:before="60" w:after="20" w:line="360" w:lineRule="auto"/>
      <w:ind w:left="567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  <w:rsid w:val="005D107C"/>
  </w:style>
  <w:style w:type="character" w:customStyle="1" w:styleId="c2">
    <w:name w:val="c2"/>
    <w:rsid w:val="005D107C"/>
  </w:style>
  <w:style w:type="character" w:customStyle="1" w:styleId="c1">
    <w:name w:val="c1"/>
    <w:rsid w:val="005D107C"/>
  </w:style>
  <w:style w:type="character" w:styleId="af1">
    <w:name w:val="Hyperlink"/>
    <w:basedOn w:val="a1"/>
    <w:uiPriority w:val="99"/>
    <w:unhideWhenUsed/>
    <w:rsid w:val="005D107C"/>
    <w:rPr>
      <w:color w:val="0000FF"/>
      <w:u w:val="single"/>
    </w:rPr>
  </w:style>
  <w:style w:type="table" w:styleId="af2">
    <w:name w:val="Table Grid"/>
    <w:basedOn w:val="a2"/>
    <w:uiPriority w:val="39"/>
    <w:rsid w:val="005D10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5D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D107C"/>
  </w:style>
  <w:style w:type="paragraph" w:customStyle="1" w:styleId="c41">
    <w:name w:val="c41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5D107C"/>
  </w:style>
  <w:style w:type="character" w:customStyle="1" w:styleId="c0">
    <w:name w:val="c0"/>
    <w:basedOn w:val="a1"/>
    <w:rsid w:val="005D107C"/>
  </w:style>
  <w:style w:type="character" w:customStyle="1" w:styleId="c26">
    <w:name w:val="c26"/>
    <w:basedOn w:val="a1"/>
    <w:rsid w:val="005D107C"/>
  </w:style>
  <w:style w:type="paragraph" w:customStyle="1" w:styleId="32">
    <w:name w:val="Основной текст3"/>
    <w:basedOn w:val="a0"/>
    <w:rsid w:val="005D107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5D107C"/>
  </w:style>
  <w:style w:type="character" w:customStyle="1" w:styleId="ff4">
    <w:name w:val="ff4"/>
    <w:basedOn w:val="a1"/>
    <w:rsid w:val="005D107C"/>
  </w:style>
  <w:style w:type="table" w:customStyle="1" w:styleId="TableNormal">
    <w:name w:val="Table Normal"/>
    <w:rsid w:val="005D10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5D107C"/>
    <w:pPr>
      <w:numPr>
        <w:numId w:val="4"/>
      </w:numPr>
    </w:pPr>
  </w:style>
  <w:style w:type="paragraph" w:customStyle="1" w:styleId="Default">
    <w:name w:val="Default"/>
    <w:rsid w:val="005D10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5D107C"/>
  </w:style>
  <w:style w:type="paragraph" w:customStyle="1" w:styleId="Osnova">
    <w:name w:val="Osnova"/>
    <w:basedOn w:val="a0"/>
    <w:rsid w:val="005D107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5D107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5D107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5D10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5D107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5D1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5D107C"/>
  </w:style>
  <w:style w:type="character" w:customStyle="1" w:styleId="eop">
    <w:name w:val="eop"/>
    <w:basedOn w:val="a1"/>
    <w:rsid w:val="005D107C"/>
  </w:style>
  <w:style w:type="character" w:customStyle="1" w:styleId="spellingerror">
    <w:name w:val="spellingerror"/>
    <w:basedOn w:val="a1"/>
    <w:rsid w:val="005D107C"/>
  </w:style>
  <w:style w:type="character" w:customStyle="1" w:styleId="contextualspellingandgrammarerror">
    <w:name w:val="contextualspellingandgrammarerror"/>
    <w:basedOn w:val="a1"/>
    <w:rsid w:val="005D107C"/>
  </w:style>
  <w:style w:type="paragraph" w:styleId="af9">
    <w:name w:val="No Spacing"/>
    <w:aliases w:val="основа"/>
    <w:uiPriority w:val="1"/>
    <w:qFormat/>
    <w:rsid w:val="005D107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5D107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5D107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5D1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5D10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5D107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5D107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5D10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5D107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5D107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5D107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5D107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5D107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D107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5D107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5D107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5D107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107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5D107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5D107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5D107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5D107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5D107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5D107C"/>
  </w:style>
  <w:style w:type="character" w:customStyle="1" w:styleId="c3">
    <w:name w:val="c3"/>
    <w:basedOn w:val="a1"/>
    <w:rsid w:val="005D107C"/>
  </w:style>
  <w:style w:type="paragraph" w:styleId="aff">
    <w:name w:val="footer"/>
    <w:basedOn w:val="a0"/>
    <w:link w:val="aff0"/>
    <w:uiPriority w:val="99"/>
    <w:unhideWhenUsed/>
    <w:rsid w:val="005D10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5D107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5D107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5D107C"/>
  </w:style>
  <w:style w:type="character" w:styleId="aff1">
    <w:name w:val="page number"/>
    <w:basedOn w:val="a1"/>
    <w:uiPriority w:val="99"/>
    <w:semiHidden/>
    <w:unhideWhenUsed/>
    <w:rsid w:val="005D107C"/>
  </w:style>
  <w:style w:type="character" w:styleId="aff2">
    <w:name w:val="annotation reference"/>
    <w:basedOn w:val="a1"/>
    <w:uiPriority w:val="99"/>
    <w:semiHidden/>
    <w:unhideWhenUsed/>
    <w:rsid w:val="005D107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5D107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5D107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5D107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D107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5D107C"/>
    <w:pPr>
      <w:outlineLvl w:val="9"/>
    </w:pPr>
  </w:style>
  <w:style w:type="paragraph" w:customStyle="1" w:styleId="NoParagraphStyle">
    <w:name w:val="[No Paragraph Style]"/>
    <w:rsid w:val="005D10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rsid w:val="005D107C"/>
    <w:pPr>
      <w:tabs>
        <w:tab w:val="left" w:pos="510"/>
      </w:tabs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5D107C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aff8">
    <w:name w:val="Таблица Влево (Таблицы)"/>
    <w:basedOn w:val="body"/>
    <w:uiPriority w:val="99"/>
    <w:rsid w:val="005D107C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5D107C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basedOn w:val="a0"/>
    <w:uiPriority w:val="99"/>
    <w:rsid w:val="005D107C"/>
    <w:pPr>
      <w:keepNext/>
      <w:widowControl w:val="0"/>
      <w:tabs>
        <w:tab w:val="left" w:pos="510"/>
      </w:tabs>
      <w:suppressAutoHyphens/>
      <w:autoSpaceDE w:val="0"/>
      <w:autoSpaceDN w:val="0"/>
      <w:adjustRightInd w:val="0"/>
      <w:spacing w:before="340" w:after="113" w:line="238" w:lineRule="atLeast"/>
      <w:jc w:val="center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lang w:eastAsia="ru-RU"/>
    </w:rPr>
  </w:style>
  <w:style w:type="character" w:customStyle="1" w:styleId="Symbol">
    <w:name w:val="Symbol"/>
    <w:uiPriority w:val="99"/>
    <w:rsid w:val="005D107C"/>
    <w:rPr>
      <w:rFonts w:ascii="Symbol (OTF) Regular" w:hAnsi="Symbol (OTF) Regular"/>
    </w:rPr>
  </w:style>
  <w:style w:type="paragraph" w:customStyle="1" w:styleId="h2">
    <w:name w:val="h2"/>
    <w:basedOn w:val="h1"/>
    <w:uiPriority w:val="99"/>
    <w:rsid w:val="005D107C"/>
    <w:pPr>
      <w:keepNext/>
      <w:pageBreakBefore w:val="0"/>
      <w:pBdr>
        <w:bottom w:val="none" w:sz="0" w:space="0" w:color="auto"/>
      </w:pBdr>
      <w:spacing w:before="340" w:after="113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basedOn w:val="body"/>
    <w:uiPriority w:val="99"/>
    <w:rsid w:val="005D107C"/>
    <w:pPr>
      <w:widowControl/>
      <w:tabs>
        <w:tab w:val="clear" w:pos="510"/>
        <w:tab w:val="right" w:pos="6350"/>
      </w:tabs>
      <w:suppressAutoHyphens/>
      <w:spacing w:before="120"/>
      <w:ind w:firstLine="0"/>
      <w:jc w:val="left"/>
    </w:pPr>
    <w:rPr>
      <w:rFonts w:eastAsia="Times New Roman"/>
    </w:rPr>
  </w:style>
  <w:style w:type="paragraph" w:customStyle="1" w:styleId="Body0">
    <w:name w:val="Body"/>
    <w:basedOn w:val="a0"/>
    <w:uiPriority w:val="99"/>
    <w:rsid w:val="005D107C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14">
    <w:name w:val="toc 1"/>
    <w:basedOn w:val="a0"/>
    <w:next w:val="a0"/>
    <w:autoRedefine/>
    <w:uiPriority w:val="39"/>
    <w:unhideWhenUsed/>
    <w:rsid w:val="00F9268D"/>
    <w:pPr>
      <w:tabs>
        <w:tab w:val="right" w:leader="dot" w:pos="9628"/>
      </w:tabs>
      <w:spacing w:before="120" w:after="0" w:line="360" w:lineRule="auto"/>
    </w:pPr>
  </w:style>
  <w:style w:type="paragraph" w:styleId="24">
    <w:name w:val="toc 2"/>
    <w:basedOn w:val="a0"/>
    <w:next w:val="a0"/>
    <w:autoRedefine/>
    <w:uiPriority w:val="39"/>
    <w:semiHidden/>
    <w:unhideWhenUsed/>
    <w:rsid w:val="0041673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1F422-B391-432E-900E-DCA0A416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20691</Words>
  <Characters>117940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11</cp:revision>
  <dcterms:created xsi:type="dcterms:W3CDTF">2023-12-19T08:12:00Z</dcterms:created>
  <dcterms:modified xsi:type="dcterms:W3CDTF">2024-04-15T06:50:00Z</dcterms:modified>
</cp:coreProperties>
</file>